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178" w:rsidRPr="00DE7832" w:rsidRDefault="005F2178" w:rsidP="00343DED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DE7832">
        <w:rPr>
          <w:rFonts w:ascii="Times New Roman" w:hAnsi="Times New Roman"/>
          <w:b/>
          <w:caps/>
          <w:sz w:val="24"/>
          <w:szCs w:val="24"/>
        </w:rPr>
        <w:t>fişa disciplinei</w:t>
      </w:r>
    </w:p>
    <w:p w:rsidR="005F2178" w:rsidRPr="00DE7832" w:rsidRDefault="005F2178" w:rsidP="00A5014E">
      <w:pPr>
        <w:spacing w:after="0"/>
        <w:rPr>
          <w:rFonts w:ascii="Times New Roman" w:hAnsi="Times New Roman"/>
          <w:b/>
          <w:sz w:val="24"/>
          <w:szCs w:val="24"/>
        </w:rPr>
      </w:pPr>
      <w:r w:rsidRPr="00DE7832">
        <w:rPr>
          <w:rFonts w:ascii="Times New Roman" w:hAnsi="Times New Roman"/>
          <w:b/>
          <w:sz w:val="24"/>
          <w:szCs w:val="24"/>
        </w:rPr>
        <w:t>1. Date despre program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225"/>
      </w:tblGrid>
      <w:tr w:rsidR="005F2178" w:rsidRPr="00DE7832" w:rsidTr="00CF0F20">
        <w:tc>
          <w:tcPr>
            <w:tcW w:w="3794" w:type="dxa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Instituția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învățământ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superior</w:t>
            </w:r>
          </w:p>
        </w:tc>
        <w:tc>
          <w:tcPr>
            <w:tcW w:w="6225" w:type="dxa"/>
          </w:tcPr>
          <w:p w:rsidR="005F2178" w:rsidRPr="00DE7832" w:rsidRDefault="00FE097D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Universitatea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Babeș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-Bolyai, Cluj-Napoca</w:t>
            </w:r>
          </w:p>
        </w:tc>
      </w:tr>
      <w:tr w:rsidR="00436392" w:rsidRPr="00DE7832" w:rsidTr="00CF0F20">
        <w:tc>
          <w:tcPr>
            <w:tcW w:w="3794" w:type="dxa"/>
          </w:tcPr>
          <w:p w:rsidR="00436392" w:rsidRPr="00DE7832" w:rsidRDefault="00436392" w:rsidP="00436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1.2 Facultatea</w:t>
            </w:r>
          </w:p>
        </w:tc>
        <w:tc>
          <w:tcPr>
            <w:tcW w:w="6225" w:type="dxa"/>
          </w:tcPr>
          <w:p w:rsidR="00436392" w:rsidRPr="001744E7" w:rsidRDefault="00436392" w:rsidP="0043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4E7">
              <w:rPr>
                <w:rFonts w:ascii="Times New Roman" w:hAnsi="Times New Roman"/>
                <w:sz w:val="24"/>
                <w:szCs w:val="24"/>
              </w:rPr>
              <w:t>Chimie şi Inginerie Chimică</w:t>
            </w:r>
          </w:p>
        </w:tc>
      </w:tr>
      <w:tr w:rsidR="00436392" w:rsidRPr="00DE7832" w:rsidTr="00CF0F20">
        <w:tc>
          <w:tcPr>
            <w:tcW w:w="3794" w:type="dxa"/>
          </w:tcPr>
          <w:p w:rsidR="00436392" w:rsidRPr="00DE7832" w:rsidRDefault="00436392" w:rsidP="00436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1.3 Departamentul</w:t>
            </w:r>
          </w:p>
        </w:tc>
        <w:tc>
          <w:tcPr>
            <w:tcW w:w="6225" w:type="dxa"/>
          </w:tcPr>
          <w:p w:rsidR="00436392" w:rsidRPr="001744E7" w:rsidRDefault="00436392" w:rsidP="0043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Chimie</w:t>
            </w:r>
          </w:p>
        </w:tc>
      </w:tr>
      <w:tr w:rsidR="00436392" w:rsidRPr="00DE7832" w:rsidTr="00CF0F20">
        <w:tc>
          <w:tcPr>
            <w:tcW w:w="3794" w:type="dxa"/>
          </w:tcPr>
          <w:p w:rsidR="00436392" w:rsidRPr="00DE7832" w:rsidRDefault="00436392" w:rsidP="00436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1.4 Domeniul de studii</w:t>
            </w:r>
          </w:p>
        </w:tc>
        <w:tc>
          <w:tcPr>
            <w:tcW w:w="6225" w:type="dxa"/>
          </w:tcPr>
          <w:p w:rsidR="00436392" w:rsidRPr="001744E7" w:rsidRDefault="00436392" w:rsidP="0043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Ştiinţe ale educaţiei</w:t>
            </w:r>
          </w:p>
        </w:tc>
      </w:tr>
      <w:tr w:rsidR="00436392" w:rsidRPr="00DE7832" w:rsidTr="00CF0F20">
        <w:tc>
          <w:tcPr>
            <w:tcW w:w="3794" w:type="dxa"/>
          </w:tcPr>
          <w:p w:rsidR="00436392" w:rsidRPr="00DE7832" w:rsidRDefault="00436392" w:rsidP="00436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1.5 Ciclul de studii</w:t>
            </w:r>
          </w:p>
        </w:tc>
        <w:tc>
          <w:tcPr>
            <w:tcW w:w="6225" w:type="dxa"/>
          </w:tcPr>
          <w:p w:rsidR="00436392" w:rsidRPr="001744E7" w:rsidRDefault="00436392" w:rsidP="0043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Master</w:t>
            </w:r>
          </w:p>
        </w:tc>
      </w:tr>
      <w:tr w:rsidR="00436392" w:rsidRPr="00DE7832" w:rsidTr="00CF0F20">
        <w:tc>
          <w:tcPr>
            <w:tcW w:w="3794" w:type="dxa"/>
          </w:tcPr>
          <w:p w:rsidR="00436392" w:rsidRPr="00DE7832" w:rsidRDefault="00436392" w:rsidP="00436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1.6 Programul de studiu / Calificarea</w:t>
            </w:r>
          </w:p>
        </w:tc>
        <w:tc>
          <w:tcPr>
            <w:tcW w:w="6225" w:type="dxa"/>
          </w:tcPr>
          <w:p w:rsidR="00436392" w:rsidRPr="00643792" w:rsidRDefault="00436392" w:rsidP="0043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Master didactic – Specialitate principală CHIMIE</w:t>
            </w:r>
          </w:p>
        </w:tc>
      </w:tr>
    </w:tbl>
    <w:p w:rsidR="005F2178" w:rsidRPr="00DE7832" w:rsidRDefault="005F2178" w:rsidP="00A5014E">
      <w:pPr>
        <w:rPr>
          <w:rFonts w:ascii="Times New Roman" w:hAnsi="Times New Roman"/>
          <w:sz w:val="24"/>
          <w:szCs w:val="24"/>
          <w:highlight w:val="yellow"/>
        </w:rPr>
      </w:pPr>
    </w:p>
    <w:p w:rsidR="005F2178" w:rsidRPr="00DE7832" w:rsidRDefault="005F2178" w:rsidP="00A5014E">
      <w:pPr>
        <w:spacing w:after="0"/>
        <w:rPr>
          <w:rFonts w:ascii="Times New Roman" w:hAnsi="Times New Roman"/>
          <w:b/>
          <w:sz w:val="24"/>
          <w:szCs w:val="24"/>
        </w:rPr>
      </w:pPr>
      <w:r w:rsidRPr="00DE7832">
        <w:rPr>
          <w:rFonts w:ascii="Times New Roman" w:hAnsi="Times New Roman"/>
          <w:b/>
          <w:sz w:val="24"/>
          <w:szCs w:val="24"/>
        </w:rPr>
        <w:t>2. Date despre disciplină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6"/>
        <w:gridCol w:w="390"/>
        <w:gridCol w:w="432"/>
        <w:gridCol w:w="1077"/>
        <w:gridCol w:w="180"/>
        <w:gridCol w:w="359"/>
        <w:gridCol w:w="1431"/>
        <w:gridCol w:w="377"/>
        <w:gridCol w:w="2233"/>
        <w:gridCol w:w="1550"/>
      </w:tblGrid>
      <w:tr w:rsidR="005F2178" w:rsidRPr="00DE7832" w:rsidTr="00436392">
        <w:tc>
          <w:tcPr>
            <w:tcW w:w="2798" w:type="dxa"/>
            <w:gridSpan w:val="3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2.1 Denumirea disciplinei</w:t>
            </w:r>
          </w:p>
        </w:tc>
        <w:tc>
          <w:tcPr>
            <w:tcW w:w="7207" w:type="dxa"/>
            <w:gridSpan w:val="7"/>
          </w:tcPr>
          <w:p w:rsidR="005F2178" w:rsidRPr="00DE7832" w:rsidRDefault="00350C80" w:rsidP="009F673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Chimie organometalic</w:t>
            </w:r>
            <w:r w:rsidR="009F6732" w:rsidRPr="00DE7832">
              <w:rPr>
                <w:rFonts w:ascii="Times New Roman" w:hAnsi="Times New Roman"/>
                <w:b/>
                <w:sz w:val="24"/>
                <w:szCs w:val="24"/>
              </w:rPr>
              <w:t>ă</w:t>
            </w: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avansat</w:t>
            </w:r>
            <w:r w:rsidR="009F6732" w:rsidRPr="00DE7832">
              <w:rPr>
                <w:rFonts w:ascii="Times New Roman" w:hAnsi="Times New Roman"/>
                <w:b/>
                <w:sz w:val="24"/>
                <w:szCs w:val="24"/>
              </w:rPr>
              <w:t>ă</w:t>
            </w:r>
            <w:r w:rsidR="00DE0157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018CB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CMR6122</w:t>
            </w:r>
          </w:p>
        </w:tc>
      </w:tr>
      <w:tr w:rsidR="005F2178" w:rsidRPr="00DE7832" w:rsidTr="00436392">
        <w:tc>
          <w:tcPr>
            <w:tcW w:w="4055" w:type="dxa"/>
            <w:gridSpan w:val="5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2.2 Titularul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activităților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de curs</w:t>
            </w:r>
          </w:p>
        </w:tc>
        <w:tc>
          <w:tcPr>
            <w:tcW w:w="5950" w:type="dxa"/>
            <w:gridSpan w:val="5"/>
          </w:tcPr>
          <w:p w:rsidR="005F2178" w:rsidRPr="00DE7832" w:rsidRDefault="004E4314" w:rsidP="00FE0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Cs/>
                <w:sz w:val="24"/>
                <w:szCs w:val="24"/>
              </w:rPr>
              <w:t>Conf</w:t>
            </w:r>
            <w:r w:rsidR="00EC35A3" w:rsidRPr="00DE783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FE097D" w:rsidRPr="00DE7832">
              <w:rPr>
                <w:rFonts w:ascii="Times New Roman" w:hAnsi="Times New Roman"/>
                <w:bCs/>
                <w:sz w:val="24"/>
                <w:szCs w:val="24"/>
              </w:rPr>
              <w:t xml:space="preserve">Dr. </w:t>
            </w:r>
            <w:r w:rsidR="00FB4122" w:rsidRPr="00DE7832">
              <w:rPr>
                <w:rFonts w:ascii="Times New Roman" w:hAnsi="Times New Roman"/>
                <w:bCs/>
                <w:sz w:val="24"/>
                <w:szCs w:val="24"/>
              </w:rPr>
              <w:t>Ciprian I. Raț</w:t>
            </w:r>
          </w:p>
        </w:tc>
      </w:tr>
      <w:tr w:rsidR="005F2178" w:rsidRPr="00DE7832" w:rsidTr="00436392">
        <w:tc>
          <w:tcPr>
            <w:tcW w:w="4055" w:type="dxa"/>
            <w:gridSpan w:val="5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2.3 Titularul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activităților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de seminar</w:t>
            </w:r>
          </w:p>
        </w:tc>
        <w:tc>
          <w:tcPr>
            <w:tcW w:w="5950" w:type="dxa"/>
            <w:gridSpan w:val="5"/>
          </w:tcPr>
          <w:p w:rsidR="005F2178" w:rsidRPr="00DE7832" w:rsidRDefault="00FB4122" w:rsidP="00700C0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Cs/>
                <w:sz w:val="24"/>
                <w:szCs w:val="24"/>
              </w:rPr>
              <w:t xml:space="preserve">Conf. </w:t>
            </w:r>
            <w:r w:rsidR="00AE198D" w:rsidRPr="00DE7832">
              <w:rPr>
                <w:rFonts w:ascii="Times New Roman" w:hAnsi="Times New Roman"/>
                <w:bCs/>
                <w:sz w:val="24"/>
                <w:szCs w:val="24"/>
              </w:rPr>
              <w:t xml:space="preserve">Dr. </w:t>
            </w:r>
            <w:r w:rsidR="00700C06" w:rsidRPr="00DE7832">
              <w:rPr>
                <w:rFonts w:ascii="Times New Roman" w:hAnsi="Times New Roman"/>
                <w:bCs/>
                <w:sz w:val="24"/>
                <w:szCs w:val="24"/>
              </w:rPr>
              <w:t xml:space="preserve">Ciprian </w:t>
            </w:r>
            <w:r w:rsidRPr="00DE7832">
              <w:rPr>
                <w:rFonts w:ascii="Times New Roman" w:hAnsi="Times New Roman"/>
                <w:bCs/>
                <w:sz w:val="24"/>
                <w:szCs w:val="24"/>
              </w:rPr>
              <w:t xml:space="preserve">I. </w:t>
            </w:r>
            <w:r w:rsidR="004E4314" w:rsidRPr="00DE7832">
              <w:rPr>
                <w:rFonts w:ascii="Times New Roman" w:hAnsi="Times New Roman"/>
                <w:bCs/>
                <w:sz w:val="24"/>
                <w:szCs w:val="24"/>
              </w:rPr>
              <w:t>Raț</w:t>
            </w:r>
          </w:p>
        </w:tc>
      </w:tr>
      <w:tr w:rsidR="005F2178" w:rsidRPr="00DE7832" w:rsidTr="00436392">
        <w:tc>
          <w:tcPr>
            <w:tcW w:w="1976" w:type="dxa"/>
          </w:tcPr>
          <w:p w:rsidR="005F2178" w:rsidRPr="00DE7832" w:rsidRDefault="005F2178" w:rsidP="00A5014E">
            <w:pPr>
              <w:spacing w:after="0"/>
              <w:ind w:right="-189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2.4 Anul de studiu</w:t>
            </w:r>
          </w:p>
        </w:tc>
        <w:tc>
          <w:tcPr>
            <w:tcW w:w="390" w:type="dxa"/>
          </w:tcPr>
          <w:p w:rsidR="005F2178" w:rsidRPr="00DE7832" w:rsidRDefault="00863AE2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I</w:t>
            </w:r>
            <w:r w:rsidR="00690227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509" w:type="dxa"/>
            <w:gridSpan w:val="2"/>
          </w:tcPr>
          <w:p w:rsidR="005F2178" w:rsidRPr="00DE7832" w:rsidRDefault="005F2178" w:rsidP="00A5014E">
            <w:pPr>
              <w:spacing w:after="0"/>
              <w:ind w:left="-82" w:right="-164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2.5 Semestrul</w:t>
            </w:r>
          </w:p>
        </w:tc>
        <w:tc>
          <w:tcPr>
            <w:tcW w:w="539" w:type="dxa"/>
            <w:gridSpan w:val="2"/>
          </w:tcPr>
          <w:p w:rsidR="005F2178" w:rsidRPr="00DE7832" w:rsidRDefault="00690227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1" w:type="dxa"/>
          </w:tcPr>
          <w:p w:rsidR="00436392" w:rsidRDefault="00436392" w:rsidP="00A5014E">
            <w:pPr>
              <w:spacing w:after="0"/>
              <w:ind w:left="-80" w:right="-1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 Tipul de</w:t>
            </w:r>
          </w:p>
          <w:p w:rsidR="005F2178" w:rsidRPr="00DE7832" w:rsidRDefault="005F2178" w:rsidP="00A5014E">
            <w:pPr>
              <w:spacing w:after="0"/>
              <w:ind w:left="-80" w:right="-122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evaluare</w:t>
            </w:r>
          </w:p>
        </w:tc>
        <w:tc>
          <w:tcPr>
            <w:tcW w:w="377" w:type="dxa"/>
          </w:tcPr>
          <w:p w:rsidR="005F2178" w:rsidRPr="00DE7832" w:rsidRDefault="00436392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233" w:type="dxa"/>
          </w:tcPr>
          <w:p w:rsidR="00436392" w:rsidRDefault="005F2178" w:rsidP="00A5014E">
            <w:pPr>
              <w:spacing w:after="0"/>
              <w:ind w:left="-38" w:right="-136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2.7 </w:t>
            </w:r>
            <w:r w:rsidR="00436392">
              <w:rPr>
                <w:rFonts w:ascii="Times New Roman" w:hAnsi="Times New Roman"/>
                <w:sz w:val="24"/>
                <w:szCs w:val="24"/>
              </w:rPr>
              <w:t>Tipul / Regimul</w:t>
            </w:r>
          </w:p>
          <w:p w:rsidR="005F2178" w:rsidRPr="00DE7832" w:rsidRDefault="005F2178" w:rsidP="00A5014E">
            <w:pPr>
              <w:spacing w:after="0"/>
              <w:ind w:left="-38" w:right="-136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disciplinei</w:t>
            </w:r>
          </w:p>
        </w:tc>
        <w:tc>
          <w:tcPr>
            <w:tcW w:w="1550" w:type="dxa"/>
          </w:tcPr>
          <w:p w:rsidR="005F2178" w:rsidRDefault="00436392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SSP /</w:t>
            </w:r>
          </w:p>
          <w:p w:rsidR="00436392" w:rsidRPr="00DE7832" w:rsidRDefault="00557F15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Opţională</w:t>
            </w:r>
          </w:p>
        </w:tc>
      </w:tr>
    </w:tbl>
    <w:p w:rsidR="005F2178" w:rsidRPr="00DE7832" w:rsidRDefault="005F2178" w:rsidP="00A5014E">
      <w:pPr>
        <w:rPr>
          <w:rFonts w:ascii="Times New Roman" w:hAnsi="Times New Roman"/>
          <w:sz w:val="24"/>
          <w:szCs w:val="24"/>
        </w:rPr>
      </w:pPr>
    </w:p>
    <w:p w:rsidR="005F2178" w:rsidRPr="00DE7832" w:rsidRDefault="005F2178" w:rsidP="00A5014E">
      <w:pPr>
        <w:spacing w:after="0"/>
        <w:rPr>
          <w:rFonts w:ascii="Times New Roman" w:hAnsi="Times New Roman"/>
          <w:sz w:val="24"/>
          <w:szCs w:val="24"/>
        </w:rPr>
      </w:pPr>
      <w:r w:rsidRPr="00DE7832">
        <w:rPr>
          <w:rFonts w:ascii="Times New Roman" w:hAnsi="Times New Roman"/>
          <w:b/>
          <w:sz w:val="24"/>
          <w:szCs w:val="24"/>
        </w:rPr>
        <w:t>3. Timpul total estimat</w:t>
      </w:r>
      <w:r w:rsidRPr="00DE7832">
        <w:rPr>
          <w:rFonts w:ascii="Times New Roman" w:hAnsi="Times New Roman"/>
          <w:sz w:val="24"/>
          <w:szCs w:val="24"/>
        </w:rPr>
        <w:t xml:space="preserve"> (ore pe semestru al </w:t>
      </w:r>
      <w:r w:rsidR="00DE7832" w:rsidRPr="00DE7832">
        <w:rPr>
          <w:rFonts w:ascii="Times New Roman" w:hAnsi="Times New Roman"/>
          <w:sz w:val="24"/>
          <w:szCs w:val="24"/>
        </w:rPr>
        <w:t>activităților</w:t>
      </w:r>
      <w:r w:rsidRPr="00DE7832">
        <w:rPr>
          <w:rFonts w:ascii="Times New Roman" w:hAnsi="Times New Roman"/>
          <w:sz w:val="24"/>
          <w:szCs w:val="24"/>
        </w:rPr>
        <w:t xml:space="preserve"> didactice)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90"/>
        <w:gridCol w:w="458"/>
        <w:gridCol w:w="116"/>
        <w:gridCol w:w="964"/>
        <w:gridCol w:w="1138"/>
        <w:gridCol w:w="591"/>
        <w:gridCol w:w="2413"/>
        <w:gridCol w:w="555"/>
      </w:tblGrid>
      <w:tr w:rsidR="005F2178" w:rsidRPr="00DE7832" w:rsidTr="00A5014E">
        <w:tc>
          <w:tcPr>
            <w:tcW w:w="3790" w:type="dxa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 Număr de ore pe săptămână</w:t>
            </w:r>
          </w:p>
        </w:tc>
        <w:tc>
          <w:tcPr>
            <w:tcW w:w="574" w:type="dxa"/>
            <w:gridSpan w:val="2"/>
          </w:tcPr>
          <w:p w:rsidR="005F2178" w:rsidRPr="00DE7832" w:rsidRDefault="005A009F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2" w:type="dxa"/>
            <w:gridSpan w:val="2"/>
          </w:tcPr>
          <w:p w:rsidR="005F2178" w:rsidRPr="00DE7832" w:rsidRDefault="005F2178" w:rsidP="00A5014E">
            <w:pPr>
              <w:spacing w:after="0"/>
              <w:ind w:right="-189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Din care: 3.2 curs</w:t>
            </w:r>
          </w:p>
        </w:tc>
        <w:tc>
          <w:tcPr>
            <w:tcW w:w="591" w:type="dxa"/>
          </w:tcPr>
          <w:p w:rsidR="005F2178" w:rsidRPr="00DE7832" w:rsidRDefault="00FE097D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5F2178" w:rsidRPr="00DE7832" w:rsidRDefault="005F2178" w:rsidP="00A5014E">
            <w:pPr>
              <w:spacing w:after="0"/>
              <w:ind w:right="-17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3.3 seminar/laborator</w:t>
            </w:r>
          </w:p>
        </w:tc>
        <w:tc>
          <w:tcPr>
            <w:tcW w:w="555" w:type="dxa"/>
          </w:tcPr>
          <w:p w:rsidR="005F2178" w:rsidRPr="00DE7832" w:rsidRDefault="00557F15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5F2178" w:rsidRPr="00DE7832" w:rsidTr="00A5014E">
        <w:tc>
          <w:tcPr>
            <w:tcW w:w="3790" w:type="dxa"/>
            <w:shd w:val="clear" w:color="auto" w:fill="D9D9D9"/>
          </w:tcPr>
          <w:p w:rsidR="005F2178" w:rsidRPr="00DE7832" w:rsidRDefault="005F2178" w:rsidP="00A5014E">
            <w:pPr>
              <w:spacing w:after="0"/>
              <w:ind w:right="-192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3.4 Total ore din planul de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învățământ</w:t>
            </w:r>
          </w:p>
        </w:tc>
        <w:tc>
          <w:tcPr>
            <w:tcW w:w="574" w:type="dxa"/>
            <w:gridSpan w:val="2"/>
            <w:shd w:val="clear" w:color="auto" w:fill="D9D9D9"/>
          </w:tcPr>
          <w:p w:rsidR="005F2178" w:rsidRPr="00DE7832" w:rsidRDefault="005A009F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02" w:type="dxa"/>
            <w:gridSpan w:val="2"/>
            <w:shd w:val="clear" w:color="auto" w:fill="D9D9D9"/>
          </w:tcPr>
          <w:p w:rsidR="005F2178" w:rsidRPr="00DE7832" w:rsidRDefault="005F2178" w:rsidP="00A5014E">
            <w:pPr>
              <w:spacing w:after="0"/>
              <w:ind w:right="-178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Din care: 3.5 curs</w:t>
            </w:r>
          </w:p>
        </w:tc>
        <w:tc>
          <w:tcPr>
            <w:tcW w:w="591" w:type="dxa"/>
            <w:shd w:val="clear" w:color="auto" w:fill="D9D9D9"/>
          </w:tcPr>
          <w:p w:rsidR="005F2178" w:rsidRPr="00DE7832" w:rsidRDefault="00FE097D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13" w:type="dxa"/>
            <w:shd w:val="clear" w:color="auto" w:fill="D9D9D9"/>
          </w:tcPr>
          <w:p w:rsidR="005F2178" w:rsidRPr="00DE7832" w:rsidRDefault="005F2178" w:rsidP="00A5014E">
            <w:pPr>
              <w:spacing w:after="0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3.6 seminar/laborator</w:t>
            </w:r>
          </w:p>
        </w:tc>
        <w:tc>
          <w:tcPr>
            <w:tcW w:w="555" w:type="dxa"/>
            <w:shd w:val="clear" w:color="auto" w:fill="D9D9D9"/>
          </w:tcPr>
          <w:p w:rsidR="005F2178" w:rsidRPr="00DE7832" w:rsidRDefault="00557F15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5F2178" w:rsidRPr="00DE7832" w:rsidTr="002812A5">
        <w:tc>
          <w:tcPr>
            <w:tcW w:w="9470" w:type="dxa"/>
            <w:gridSpan w:val="7"/>
          </w:tcPr>
          <w:p w:rsidR="005F2178" w:rsidRPr="00DE7832" w:rsidRDefault="00DE7832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Distribuția</w:t>
            </w:r>
            <w:r w:rsidR="005F2178" w:rsidRPr="00DE7832">
              <w:rPr>
                <w:rFonts w:ascii="Times New Roman" w:hAnsi="Times New Roman"/>
                <w:sz w:val="24"/>
                <w:szCs w:val="24"/>
              </w:rPr>
              <w:t xml:space="preserve"> fondului de timp:</w:t>
            </w:r>
          </w:p>
        </w:tc>
        <w:tc>
          <w:tcPr>
            <w:tcW w:w="555" w:type="dxa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ore</w:t>
            </w:r>
          </w:p>
        </w:tc>
      </w:tr>
      <w:tr w:rsidR="005F2178" w:rsidRPr="00DE7832" w:rsidTr="002812A5">
        <w:tc>
          <w:tcPr>
            <w:tcW w:w="9470" w:type="dxa"/>
            <w:gridSpan w:val="7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Studiul după manual, suport de curs, bibliografie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și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notițe</w:t>
            </w:r>
          </w:p>
        </w:tc>
        <w:tc>
          <w:tcPr>
            <w:tcW w:w="555" w:type="dxa"/>
          </w:tcPr>
          <w:p w:rsidR="005F2178" w:rsidRPr="00DE7832" w:rsidRDefault="00A90B22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5F2178" w:rsidRPr="00DE7832" w:rsidTr="002812A5">
        <w:tc>
          <w:tcPr>
            <w:tcW w:w="9470" w:type="dxa"/>
            <w:gridSpan w:val="7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Documentare suplimentară în bibliotecă, pe platformele electronice de specialitate </w:t>
            </w:r>
            <w:r w:rsidR="007C31D8" w:rsidRPr="00DE7832">
              <w:rPr>
                <w:rFonts w:ascii="Times New Roman" w:hAnsi="Times New Roman"/>
                <w:sz w:val="24"/>
                <w:szCs w:val="24"/>
              </w:rPr>
              <w:t>și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pe teren</w:t>
            </w:r>
          </w:p>
        </w:tc>
        <w:tc>
          <w:tcPr>
            <w:tcW w:w="555" w:type="dxa"/>
          </w:tcPr>
          <w:p w:rsidR="005F2178" w:rsidRPr="00DE7832" w:rsidRDefault="00A90B22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5F2178" w:rsidRPr="00DE7832" w:rsidTr="002812A5">
        <w:tc>
          <w:tcPr>
            <w:tcW w:w="9470" w:type="dxa"/>
            <w:gridSpan w:val="7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Pregătire seminarii/laboratoare, teme, referate, portofolii </w:t>
            </w:r>
            <w:r w:rsidR="00F8470C" w:rsidRPr="00DE7832">
              <w:rPr>
                <w:rFonts w:ascii="Times New Roman" w:hAnsi="Times New Roman"/>
                <w:sz w:val="24"/>
                <w:szCs w:val="24"/>
              </w:rPr>
              <w:t>și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eseuri</w:t>
            </w:r>
          </w:p>
        </w:tc>
        <w:tc>
          <w:tcPr>
            <w:tcW w:w="555" w:type="dxa"/>
          </w:tcPr>
          <w:p w:rsidR="005F2178" w:rsidRPr="00DE7832" w:rsidRDefault="00A90B22" w:rsidP="00A90B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F2178" w:rsidRPr="00DE7832" w:rsidTr="002812A5">
        <w:tc>
          <w:tcPr>
            <w:tcW w:w="9470" w:type="dxa"/>
            <w:gridSpan w:val="7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Tutoriat</w:t>
            </w:r>
          </w:p>
        </w:tc>
        <w:tc>
          <w:tcPr>
            <w:tcW w:w="555" w:type="dxa"/>
          </w:tcPr>
          <w:p w:rsidR="005F2178" w:rsidRPr="00DE7832" w:rsidRDefault="00296243" w:rsidP="00A90B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</w:t>
            </w:r>
            <w:r w:rsidR="00A90B22" w:rsidRPr="00DE78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2178" w:rsidRPr="00DE7832" w:rsidTr="002812A5">
        <w:tc>
          <w:tcPr>
            <w:tcW w:w="9470" w:type="dxa"/>
            <w:gridSpan w:val="7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Examinări </w:t>
            </w:r>
            <w:r w:rsidR="00296243" w:rsidRPr="00DE7832">
              <w:rPr>
                <w:rFonts w:ascii="Times New Roman" w:hAnsi="Times New Roman"/>
                <w:sz w:val="24"/>
                <w:szCs w:val="24"/>
              </w:rPr>
              <w:t>(oral)</w:t>
            </w:r>
          </w:p>
        </w:tc>
        <w:tc>
          <w:tcPr>
            <w:tcW w:w="555" w:type="dxa"/>
          </w:tcPr>
          <w:p w:rsidR="005F2178" w:rsidRPr="00DE7832" w:rsidRDefault="00A90B22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2178" w:rsidRPr="00DE7832" w:rsidTr="002812A5">
        <w:tc>
          <w:tcPr>
            <w:tcW w:w="9470" w:type="dxa"/>
            <w:gridSpan w:val="7"/>
          </w:tcPr>
          <w:p w:rsidR="005F2178" w:rsidRPr="00DE7832" w:rsidRDefault="009F6732" w:rsidP="009F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Alte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activități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55" w:type="dxa"/>
          </w:tcPr>
          <w:p w:rsidR="005F2178" w:rsidRPr="00DE7832" w:rsidRDefault="00FE097D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F2178" w:rsidRPr="00DE7832" w:rsidTr="00A5014E">
        <w:trPr>
          <w:gridAfter w:val="4"/>
          <w:wAfter w:w="4697" w:type="dxa"/>
        </w:trPr>
        <w:tc>
          <w:tcPr>
            <w:tcW w:w="4248" w:type="dxa"/>
            <w:gridSpan w:val="2"/>
            <w:shd w:val="clear" w:color="auto" w:fill="D9D9D9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3.7 Total ore studiu individual</w:t>
            </w:r>
          </w:p>
        </w:tc>
        <w:tc>
          <w:tcPr>
            <w:tcW w:w="1080" w:type="dxa"/>
            <w:gridSpan w:val="2"/>
            <w:shd w:val="clear" w:color="auto" w:fill="D9D9D9"/>
          </w:tcPr>
          <w:p w:rsidR="005F2178" w:rsidRPr="00DE7832" w:rsidRDefault="00A90B22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5F2178" w:rsidRPr="00DE7832" w:rsidTr="00A5014E">
        <w:trPr>
          <w:gridAfter w:val="4"/>
          <w:wAfter w:w="4697" w:type="dxa"/>
        </w:trPr>
        <w:tc>
          <w:tcPr>
            <w:tcW w:w="4248" w:type="dxa"/>
            <w:gridSpan w:val="2"/>
            <w:shd w:val="clear" w:color="auto" w:fill="D9D9D9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3.8 Total ore pe semestru</w:t>
            </w:r>
          </w:p>
        </w:tc>
        <w:tc>
          <w:tcPr>
            <w:tcW w:w="1080" w:type="dxa"/>
            <w:gridSpan w:val="2"/>
            <w:shd w:val="clear" w:color="auto" w:fill="D9D9D9"/>
          </w:tcPr>
          <w:p w:rsidR="005F2178" w:rsidRPr="00DE7832" w:rsidRDefault="00FE097D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</w:t>
            </w:r>
            <w:r w:rsidR="00A90B22" w:rsidRPr="00DE783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5F2178" w:rsidRPr="00DE7832" w:rsidTr="00A5014E">
        <w:trPr>
          <w:gridAfter w:val="4"/>
          <w:wAfter w:w="4697" w:type="dxa"/>
        </w:trPr>
        <w:tc>
          <w:tcPr>
            <w:tcW w:w="4248" w:type="dxa"/>
            <w:gridSpan w:val="2"/>
            <w:shd w:val="clear" w:color="auto" w:fill="D9D9D9"/>
          </w:tcPr>
          <w:p w:rsidR="005F2178" w:rsidRPr="00DE7832" w:rsidRDefault="005F217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3.9 Numărul de credite</w:t>
            </w:r>
          </w:p>
        </w:tc>
        <w:tc>
          <w:tcPr>
            <w:tcW w:w="1080" w:type="dxa"/>
            <w:gridSpan w:val="2"/>
            <w:shd w:val="clear" w:color="auto" w:fill="D9D9D9"/>
          </w:tcPr>
          <w:p w:rsidR="005F2178" w:rsidRPr="00DE7832" w:rsidRDefault="00A90B22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F2178" w:rsidRPr="00DE7832" w:rsidRDefault="005F2178" w:rsidP="00A5014E">
      <w:pPr>
        <w:rPr>
          <w:rFonts w:ascii="Times New Roman" w:hAnsi="Times New Roman"/>
          <w:sz w:val="24"/>
          <w:szCs w:val="24"/>
        </w:rPr>
      </w:pPr>
    </w:p>
    <w:p w:rsidR="005F2178" w:rsidRPr="00DE7832" w:rsidRDefault="005F2178" w:rsidP="00A5014E">
      <w:pPr>
        <w:spacing w:after="0"/>
        <w:rPr>
          <w:rFonts w:ascii="Times New Roman" w:hAnsi="Times New Roman"/>
          <w:sz w:val="24"/>
          <w:szCs w:val="24"/>
        </w:rPr>
      </w:pPr>
      <w:r w:rsidRPr="00DE7832">
        <w:rPr>
          <w:rFonts w:ascii="Times New Roman" w:hAnsi="Times New Roman"/>
          <w:b/>
          <w:sz w:val="24"/>
          <w:szCs w:val="24"/>
        </w:rPr>
        <w:t xml:space="preserve">4. </w:t>
      </w:r>
      <w:r w:rsidR="00DE7832" w:rsidRPr="00DE7832">
        <w:rPr>
          <w:rFonts w:ascii="Times New Roman" w:hAnsi="Times New Roman"/>
          <w:b/>
          <w:sz w:val="24"/>
          <w:szCs w:val="24"/>
        </w:rPr>
        <w:t>Precondiții</w:t>
      </w:r>
      <w:r w:rsidRPr="00DE7832">
        <w:rPr>
          <w:rFonts w:ascii="Times New Roman" w:hAnsi="Times New Roman"/>
          <w:b/>
          <w:sz w:val="24"/>
          <w:szCs w:val="24"/>
        </w:rPr>
        <w:t xml:space="preserve"> </w:t>
      </w:r>
      <w:r w:rsidRPr="00DE7832">
        <w:rPr>
          <w:rFonts w:ascii="Times New Roman" w:hAnsi="Times New Roman"/>
          <w:sz w:val="24"/>
          <w:szCs w:val="24"/>
        </w:rPr>
        <w:t>(acolo unde este cazul)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1"/>
        <w:gridCol w:w="7515"/>
      </w:tblGrid>
      <w:tr w:rsidR="005F2178" w:rsidRPr="00DE7832" w:rsidTr="00450A21">
        <w:tc>
          <w:tcPr>
            <w:tcW w:w="2988" w:type="dxa"/>
          </w:tcPr>
          <w:p w:rsidR="005F2178" w:rsidRPr="00DE7832" w:rsidRDefault="005F2178" w:rsidP="00450A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4.1 de curriculum</w:t>
            </w:r>
          </w:p>
        </w:tc>
        <w:tc>
          <w:tcPr>
            <w:tcW w:w="7694" w:type="dxa"/>
          </w:tcPr>
          <w:p w:rsidR="005F2178" w:rsidRPr="00DE7832" w:rsidRDefault="003622B3" w:rsidP="00450A21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Nu este cazul</w:t>
            </w:r>
          </w:p>
        </w:tc>
      </w:tr>
      <w:tr w:rsidR="005F2178" w:rsidRPr="00DE7832" w:rsidTr="00450A21">
        <w:tc>
          <w:tcPr>
            <w:tcW w:w="2988" w:type="dxa"/>
          </w:tcPr>
          <w:p w:rsidR="005F2178" w:rsidRPr="00DE7832" w:rsidRDefault="005F2178" w:rsidP="00450A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4.2 de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competențe</w:t>
            </w:r>
          </w:p>
        </w:tc>
        <w:tc>
          <w:tcPr>
            <w:tcW w:w="7694" w:type="dxa"/>
          </w:tcPr>
          <w:p w:rsidR="005F2178" w:rsidRPr="00DE7832" w:rsidRDefault="003622B3" w:rsidP="00450A21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Nu este cazul</w:t>
            </w:r>
          </w:p>
        </w:tc>
      </w:tr>
    </w:tbl>
    <w:p w:rsidR="005F2178" w:rsidRPr="00DE7832" w:rsidRDefault="005F2178" w:rsidP="00A5014E">
      <w:pPr>
        <w:rPr>
          <w:rFonts w:ascii="Times New Roman" w:hAnsi="Times New Roman"/>
          <w:sz w:val="24"/>
          <w:szCs w:val="24"/>
        </w:rPr>
      </w:pPr>
    </w:p>
    <w:p w:rsidR="005F2178" w:rsidRPr="00DE7832" w:rsidRDefault="005F2178" w:rsidP="00A5014E">
      <w:pPr>
        <w:spacing w:after="0"/>
        <w:rPr>
          <w:rFonts w:ascii="Times New Roman" w:hAnsi="Times New Roman"/>
          <w:sz w:val="24"/>
          <w:szCs w:val="24"/>
        </w:rPr>
      </w:pPr>
      <w:r w:rsidRPr="00DE7832">
        <w:rPr>
          <w:rFonts w:ascii="Times New Roman" w:hAnsi="Times New Roman"/>
          <w:b/>
          <w:sz w:val="24"/>
          <w:szCs w:val="24"/>
        </w:rPr>
        <w:t xml:space="preserve">5. </w:t>
      </w:r>
      <w:r w:rsidR="00DE7832" w:rsidRPr="00DE7832">
        <w:rPr>
          <w:rFonts w:ascii="Times New Roman" w:hAnsi="Times New Roman"/>
          <w:b/>
          <w:sz w:val="24"/>
          <w:szCs w:val="24"/>
        </w:rPr>
        <w:t>Condiții</w:t>
      </w:r>
      <w:r w:rsidRPr="00DE7832">
        <w:rPr>
          <w:rFonts w:ascii="Times New Roman" w:hAnsi="Times New Roman"/>
          <w:sz w:val="24"/>
          <w:szCs w:val="24"/>
        </w:rPr>
        <w:t xml:space="preserve"> (acolo unde este cazul)</w:t>
      </w:r>
    </w:p>
    <w:tbl>
      <w:tblPr>
        <w:tblpPr w:leftFromText="180" w:rightFromText="180" w:vertAnchor="text" w:horzAnchor="margin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7482"/>
      </w:tblGrid>
      <w:tr w:rsidR="005F2178" w:rsidRPr="00DE7832" w:rsidTr="00450A21">
        <w:tc>
          <w:tcPr>
            <w:tcW w:w="2988" w:type="dxa"/>
          </w:tcPr>
          <w:p w:rsidR="005F2178" w:rsidRPr="00DE7832" w:rsidRDefault="005F2178" w:rsidP="00450A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5.1 De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desfășurare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a cursului</w:t>
            </w:r>
          </w:p>
        </w:tc>
        <w:tc>
          <w:tcPr>
            <w:tcW w:w="7694" w:type="dxa"/>
          </w:tcPr>
          <w:p w:rsidR="00F018CB" w:rsidRPr="00DE7832" w:rsidRDefault="009F6732" w:rsidP="00FE097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Studenții</w:t>
            </w:r>
            <w:r w:rsidR="00F018CB" w:rsidRPr="00DE7832">
              <w:rPr>
                <w:rFonts w:ascii="Times New Roman" w:hAnsi="Times New Roman"/>
                <w:sz w:val="24"/>
                <w:szCs w:val="24"/>
              </w:rPr>
              <w:t xml:space="preserve"> vor primi suportul de curs</w:t>
            </w:r>
          </w:p>
          <w:p w:rsidR="00FE097D" w:rsidRPr="00DE7832" w:rsidRDefault="00F018CB" w:rsidP="00FE097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Se va stimula participarea interactiva</w:t>
            </w:r>
          </w:p>
          <w:p w:rsidR="005F2178" w:rsidRPr="00DE7832" w:rsidRDefault="00DE7832" w:rsidP="00FE097D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Studenții</w:t>
            </w:r>
            <w:r w:rsidR="00F018CB" w:rsidRPr="00DE7832">
              <w:rPr>
                <w:rFonts w:ascii="Times New Roman" w:hAnsi="Times New Roman"/>
                <w:sz w:val="24"/>
                <w:szCs w:val="24"/>
              </w:rPr>
              <w:t xml:space="preserve"> se vor prezenta la curs cu telefoanele mobile închise</w:t>
            </w:r>
          </w:p>
        </w:tc>
      </w:tr>
      <w:tr w:rsidR="00F018CB" w:rsidRPr="00DE7832" w:rsidTr="00450A21">
        <w:tc>
          <w:tcPr>
            <w:tcW w:w="2988" w:type="dxa"/>
          </w:tcPr>
          <w:p w:rsidR="00F018CB" w:rsidRPr="00DE7832" w:rsidRDefault="00F018CB" w:rsidP="00450A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5.2  De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desfășurare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a seminarului/laboratorului</w:t>
            </w:r>
          </w:p>
        </w:tc>
        <w:tc>
          <w:tcPr>
            <w:tcW w:w="7694" w:type="dxa"/>
          </w:tcPr>
          <w:p w:rsidR="00107089" w:rsidRPr="00DE7832" w:rsidRDefault="00DE7832" w:rsidP="0010708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Studenții</w:t>
            </w:r>
            <w:r w:rsidR="00107089" w:rsidRPr="00DE7832">
              <w:rPr>
                <w:rFonts w:ascii="Times New Roman" w:hAnsi="Times New Roman"/>
                <w:sz w:val="24"/>
                <w:szCs w:val="24"/>
              </w:rPr>
              <w:t xml:space="preserve"> se vor prezenta la seminar/laborator cu telefoanele mobile închise</w:t>
            </w:r>
          </w:p>
          <w:p w:rsidR="00107089" w:rsidRPr="00DE7832" w:rsidRDefault="00DE7832" w:rsidP="0010708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Studenții</w:t>
            </w:r>
            <w:r w:rsidR="00107089" w:rsidRPr="00DE7832">
              <w:rPr>
                <w:rFonts w:ascii="Times New Roman" w:hAnsi="Times New Roman"/>
                <w:sz w:val="24"/>
                <w:szCs w:val="24"/>
              </w:rPr>
              <w:t xml:space="preserve"> se vor prezenta în laborator cu halat, </w:t>
            </w:r>
            <w:r w:rsidR="009F6732" w:rsidRPr="00DE7832">
              <w:rPr>
                <w:rFonts w:ascii="Times New Roman" w:hAnsi="Times New Roman"/>
                <w:sz w:val="24"/>
                <w:szCs w:val="24"/>
              </w:rPr>
              <w:t>mănuși</w:t>
            </w:r>
            <w:r w:rsidR="00107089" w:rsidRPr="00DE7832">
              <w:rPr>
                <w:rFonts w:ascii="Times New Roman" w:hAnsi="Times New Roman"/>
                <w:sz w:val="24"/>
                <w:szCs w:val="24"/>
              </w:rPr>
              <w:t xml:space="preserve">, ochelari de </w:t>
            </w:r>
            <w:r w:rsidR="009F6732" w:rsidRPr="00DE7832">
              <w:rPr>
                <w:rFonts w:ascii="Times New Roman" w:hAnsi="Times New Roman"/>
                <w:sz w:val="24"/>
                <w:szCs w:val="24"/>
              </w:rPr>
              <w:t>protecție</w:t>
            </w:r>
          </w:p>
          <w:p w:rsidR="00F018CB" w:rsidRPr="00DE7832" w:rsidRDefault="00107089" w:rsidP="00F018CB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Nu va fi acceptată întârzierea</w:t>
            </w:r>
          </w:p>
        </w:tc>
      </w:tr>
    </w:tbl>
    <w:p w:rsidR="003622B3" w:rsidRPr="00DE7832" w:rsidRDefault="003622B3" w:rsidP="00A501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0F20" w:rsidRPr="00DE7832" w:rsidRDefault="00CF0F20" w:rsidP="00A501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2178" w:rsidRPr="00DE7832" w:rsidRDefault="005F2178" w:rsidP="00A501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7832">
        <w:rPr>
          <w:rFonts w:ascii="Times New Roman" w:hAnsi="Times New Roman"/>
          <w:b/>
          <w:sz w:val="24"/>
          <w:szCs w:val="24"/>
        </w:rPr>
        <w:t xml:space="preserve">6. </w:t>
      </w:r>
      <w:r w:rsidR="00DE7832" w:rsidRPr="00DE7832">
        <w:rPr>
          <w:rFonts w:ascii="Times New Roman" w:hAnsi="Times New Roman"/>
          <w:b/>
          <w:sz w:val="24"/>
          <w:szCs w:val="24"/>
        </w:rPr>
        <w:t>Competențele</w:t>
      </w:r>
      <w:r w:rsidRPr="00DE7832">
        <w:rPr>
          <w:rFonts w:ascii="Times New Roman" w:hAnsi="Times New Roman"/>
          <w:b/>
          <w:sz w:val="24"/>
          <w:szCs w:val="24"/>
        </w:rPr>
        <w:t xml:space="preserve"> specifice acumulate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"/>
        <w:gridCol w:w="9456"/>
      </w:tblGrid>
      <w:tr w:rsidR="005F2178" w:rsidRPr="00DE7832" w:rsidTr="00450A21">
        <w:trPr>
          <w:cantSplit/>
          <w:trHeight w:val="2872"/>
        </w:trPr>
        <w:tc>
          <w:tcPr>
            <w:tcW w:w="1008" w:type="dxa"/>
            <w:shd w:val="clear" w:color="auto" w:fill="D9D9D9"/>
            <w:textDirection w:val="btLr"/>
            <w:vAlign w:val="center"/>
          </w:tcPr>
          <w:p w:rsidR="005F2178" w:rsidRPr="00DE7832" w:rsidRDefault="00FB4122" w:rsidP="00450A21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Competențe</w:t>
            </w:r>
            <w:r w:rsidR="005F2178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profesionale</w:t>
            </w:r>
          </w:p>
        </w:tc>
        <w:tc>
          <w:tcPr>
            <w:tcW w:w="9674" w:type="dxa"/>
            <w:shd w:val="clear" w:color="auto" w:fill="D9D9D9"/>
          </w:tcPr>
          <w:p w:rsidR="00453583" w:rsidRPr="00DE7832" w:rsidRDefault="00453583" w:rsidP="00453583">
            <w:pPr>
              <w:spacing w:after="0" w:line="36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bCs/>
                <w:color w:val="292929"/>
                <w:spacing w:val="-7"/>
                <w:w w:val="103"/>
                <w:sz w:val="24"/>
                <w:szCs w:val="24"/>
              </w:rPr>
              <w:t xml:space="preserve">C1. Descrierea, analiza </w:t>
            </w:r>
            <w:r w:rsidR="00FB4122" w:rsidRPr="00DE7832">
              <w:rPr>
                <w:rFonts w:ascii="Times New Roman" w:hAnsi="Times New Roman"/>
                <w:b/>
                <w:bCs/>
                <w:color w:val="292929"/>
                <w:spacing w:val="-7"/>
                <w:w w:val="103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b/>
                <w:bCs/>
                <w:color w:val="292929"/>
                <w:spacing w:val="-7"/>
                <w:w w:val="103"/>
                <w:sz w:val="24"/>
                <w:szCs w:val="24"/>
              </w:rPr>
              <w:t>i utilizarea conceptelor şi teoriilor avansate din domeniul chimiei</w:t>
            </w:r>
          </w:p>
          <w:p w:rsidR="00427563" w:rsidRPr="00DE7832" w:rsidRDefault="00427563" w:rsidP="0012785A">
            <w:pPr>
              <w:numPr>
                <w:ilvl w:val="0"/>
                <w:numId w:val="1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C1.1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.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6732" w:rsidRPr="00DE7832">
              <w:rPr>
                <w:rFonts w:ascii="Times New Roman" w:eastAsia="TimesNewRoman" w:hAnsi="Times New Roman"/>
                <w:sz w:val="24"/>
                <w:szCs w:val="24"/>
              </w:rPr>
              <w:t>Recunoașterea</w:t>
            </w:r>
            <w:r w:rsidR="00453583" w:rsidRPr="00DE7832">
              <w:rPr>
                <w:rFonts w:ascii="Times New Roman" w:eastAsia="TimesNewRoman" w:hAnsi="Times New Roman"/>
                <w:sz w:val="24"/>
                <w:szCs w:val="24"/>
              </w:rPr>
              <w:t xml:space="preserve"> </w:t>
            </w:r>
            <w:r w:rsidR="00FB4122" w:rsidRPr="00DE7832">
              <w:rPr>
                <w:rFonts w:ascii="Times New Roman" w:eastAsia="TimesNewRoman" w:hAnsi="Times New Roman"/>
                <w:sz w:val="24"/>
                <w:szCs w:val="24"/>
              </w:rPr>
              <w:t>ș</w:t>
            </w:r>
            <w:r w:rsidR="00453583" w:rsidRPr="00DE7832">
              <w:rPr>
                <w:rFonts w:ascii="Times New Roman" w:eastAsia="TimesNewRoman" w:hAnsi="Times New Roman"/>
                <w:sz w:val="24"/>
                <w:szCs w:val="24"/>
              </w:rPr>
              <w:t xml:space="preserve">i descrierea conceptelor, abordărilor, teoriilor, metodelor </w:t>
            </w:r>
            <w:r w:rsidR="00FB4122" w:rsidRPr="00DE7832">
              <w:rPr>
                <w:rFonts w:ascii="Times New Roman" w:eastAsia="TimesNewRoman" w:hAnsi="Times New Roman"/>
                <w:sz w:val="24"/>
                <w:szCs w:val="24"/>
              </w:rPr>
              <w:t>ș</w:t>
            </w:r>
            <w:r w:rsidR="00453583" w:rsidRPr="00DE7832">
              <w:rPr>
                <w:rFonts w:ascii="Times New Roman" w:eastAsia="TimesNewRoman" w:hAnsi="Times New Roman"/>
                <w:sz w:val="24"/>
                <w:szCs w:val="24"/>
              </w:rPr>
              <w:t xml:space="preserve">i modelelor complexe privitoare la structura </w:t>
            </w:r>
            <w:r w:rsidR="009F6732" w:rsidRPr="00DE7832">
              <w:rPr>
                <w:rFonts w:ascii="Times New Roman" w:eastAsia="TimesNewRoman" w:hAnsi="Times New Roman"/>
                <w:sz w:val="24"/>
                <w:szCs w:val="24"/>
              </w:rPr>
              <w:t>ș</w:t>
            </w:r>
            <w:r w:rsidR="00453583" w:rsidRPr="00DE7832">
              <w:rPr>
                <w:rFonts w:ascii="Times New Roman" w:eastAsia="TimesNewRoman" w:hAnsi="Times New Roman"/>
                <w:sz w:val="24"/>
                <w:szCs w:val="24"/>
              </w:rPr>
              <w:t xml:space="preserve">i reactivitatea </w:t>
            </w:r>
            <w:r w:rsidR="009F6732" w:rsidRPr="00DE7832">
              <w:rPr>
                <w:rFonts w:ascii="Times New Roman" w:eastAsia="TimesNewRoman" w:hAnsi="Times New Roman"/>
                <w:sz w:val="24"/>
                <w:szCs w:val="24"/>
              </w:rPr>
              <w:t>compușilor</w:t>
            </w:r>
            <w:r w:rsidR="00453583" w:rsidRPr="00DE7832">
              <w:rPr>
                <w:rFonts w:ascii="Times New Roman" w:eastAsia="TimesNewRoman" w:hAnsi="Times New Roman"/>
                <w:sz w:val="24"/>
                <w:szCs w:val="24"/>
              </w:rPr>
              <w:t xml:space="preserve"> chimici</w:t>
            </w:r>
          </w:p>
          <w:p w:rsidR="00427563" w:rsidRPr="00DE7832" w:rsidRDefault="00427563" w:rsidP="0012785A">
            <w:pPr>
              <w:numPr>
                <w:ilvl w:val="0"/>
                <w:numId w:val="1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C1.2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.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Explicarea 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i interpretarea unor 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proprietăți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, concepte, abordări, teorii, modele 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noțiuni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fundamentale de structur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ă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i reactivitate a compu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șilor chimici</w:t>
            </w:r>
          </w:p>
          <w:p w:rsidR="00427563" w:rsidRPr="00DE7832" w:rsidRDefault="00427563" w:rsidP="0012785A">
            <w:pPr>
              <w:numPr>
                <w:ilvl w:val="0"/>
                <w:numId w:val="1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C1.3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.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Aplicarea 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noțiunilor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fundamentale pentru rezolvarea p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roblemelor asociate structurii ș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reactivității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compușilor chimici</w:t>
            </w:r>
          </w:p>
          <w:p w:rsidR="00427563" w:rsidRPr="00DE7832" w:rsidRDefault="00427563" w:rsidP="0012785A">
            <w:pPr>
              <w:numPr>
                <w:ilvl w:val="0"/>
                <w:numId w:val="1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C1.4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.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Analiza critic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ă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a modelelor 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i teoriilor existente cu privire la structura 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i reactivitatea 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compușilor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ch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imici</w:t>
            </w:r>
          </w:p>
          <w:p w:rsidR="00453583" w:rsidRPr="00DE7832" w:rsidRDefault="00453583" w:rsidP="0012785A">
            <w:pPr>
              <w:numPr>
                <w:ilvl w:val="0"/>
                <w:numId w:val="1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Cs/>
                <w:color w:val="292929"/>
                <w:spacing w:val="-7"/>
                <w:w w:val="103"/>
                <w:sz w:val="24"/>
                <w:szCs w:val="24"/>
              </w:rPr>
              <w:t>C</w:t>
            </w:r>
            <w:r w:rsidRPr="00DE7832">
              <w:rPr>
                <w:rFonts w:ascii="Times New Roman" w:hAnsi="Times New Roman"/>
                <w:bCs/>
                <w:color w:val="292929"/>
                <w:spacing w:val="2"/>
                <w:w w:val="103"/>
                <w:sz w:val="24"/>
                <w:szCs w:val="24"/>
              </w:rPr>
              <w:t>1</w:t>
            </w:r>
            <w:r w:rsidRPr="00DE7832">
              <w:rPr>
                <w:rFonts w:ascii="Times New Roman" w:hAnsi="Times New Roman"/>
                <w:bCs/>
                <w:color w:val="292929"/>
                <w:spacing w:val="6"/>
                <w:w w:val="103"/>
                <w:sz w:val="24"/>
                <w:szCs w:val="24"/>
              </w:rPr>
              <w:t>.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5. Elaborarea de proiecte care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vizează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 structura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i reactivitatea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compușilor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 chimici prin prisma modelelor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și teoriilor existente</w:t>
            </w:r>
          </w:p>
          <w:p w:rsidR="005E075E" w:rsidRPr="00DE7832" w:rsidRDefault="005E075E" w:rsidP="0012785A">
            <w:pPr>
              <w:spacing w:before="120"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bCs/>
                <w:color w:val="292929"/>
                <w:spacing w:val="-2"/>
                <w:w w:val="103"/>
                <w:sz w:val="24"/>
                <w:szCs w:val="24"/>
              </w:rPr>
              <w:t>C</w:t>
            </w:r>
            <w:r w:rsidRPr="00DE7832">
              <w:rPr>
                <w:rFonts w:ascii="Times New Roman" w:hAnsi="Times New Roman"/>
                <w:b/>
                <w:bCs/>
                <w:color w:val="292929"/>
                <w:w w:val="103"/>
                <w:sz w:val="24"/>
                <w:szCs w:val="24"/>
              </w:rPr>
              <w:t>2. Efectuarea de experimente cu grad de dificultate ridicat, aplicarea riguroas</w:t>
            </w:r>
            <w:r w:rsidR="00FB4122" w:rsidRPr="00DE7832">
              <w:rPr>
                <w:rFonts w:ascii="Times New Roman" w:hAnsi="Times New Roman"/>
                <w:b/>
                <w:bCs/>
                <w:color w:val="292929"/>
                <w:w w:val="103"/>
                <w:sz w:val="24"/>
                <w:szCs w:val="24"/>
              </w:rPr>
              <w:t>ă</w:t>
            </w:r>
            <w:r w:rsidRPr="00DE7832">
              <w:rPr>
                <w:rFonts w:ascii="Times New Roman" w:hAnsi="Times New Roman"/>
                <w:b/>
                <w:bCs/>
                <w:color w:val="292929"/>
                <w:w w:val="103"/>
                <w:sz w:val="24"/>
                <w:szCs w:val="24"/>
              </w:rPr>
              <w:t xml:space="preserve"> a metodelor de analiz</w:t>
            </w:r>
            <w:r w:rsidR="00FB4122" w:rsidRPr="00DE7832">
              <w:rPr>
                <w:rFonts w:ascii="Times New Roman" w:hAnsi="Times New Roman"/>
                <w:b/>
                <w:bCs/>
                <w:color w:val="292929"/>
                <w:w w:val="103"/>
                <w:sz w:val="24"/>
                <w:szCs w:val="24"/>
              </w:rPr>
              <w:t>ă</w:t>
            </w:r>
            <w:r w:rsidRPr="00DE7832">
              <w:rPr>
                <w:rFonts w:ascii="Times New Roman" w:hAnsi="Times New Roman"/>
                <w:b/>
                <w:bCs/>
                <w:color w:val="292929"/>
                <w:w w:val="103"/>
                <w:sz w:val="24"/>
                <w:szCs w:val="24"/>
              </w:rPr>
              <w:t xml:space="preserve"> </w:t>
            </w:r>
            <w:r w:rsidR="00FB4122" w:rsidRPr="00DE7832">
              <w:rPr>
                <w:rFonts w:ascii="Times New Roman" w:hAnsi="Times New Roman"/>
                <w:b/>
                <w:bCs/>
                <w:color w:val="292929"/>
                <w:w w:val="103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b/>
                <w:bCs/>
                <w:color w:val="292929"/>
                <w:w w:val="103"/>
                <w:sz w:val="24"/>
                <w:szCs w:val="24"/>
              </w:rPr>
              <w:t>i interpretarea rezultatelor</w:t>
            </w: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cu respectarea normelor de securitate </w:t>
            </w:r>
            <w:r w:rsidR="00FB4122" w:rsidRPr="00DE7832">
              <w:rPr>
                <w:rFonts w:ascii="Times New Roman" w:hAnsi="Times New Roman"/>
                <w:b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i </w:t>
            </w:r>
            <w:r w:rsidR="00FB4122" w:rsidRPr="00DE7832">
              <w:rPr>
                <w:rFonts w:ascii="Times New Roman" w:hAnsi="Times New Roman"/>
                <w:b/>
                <w:sz w:val="24"/>
                <w:szCs w:val="24"/>
              </w:rPr>
              <w:t>sănătate î</w:t>
            </w: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n munc</w:t>
            </w:r>
            <w:r w:rsidR="00FB4122" w:rsidRPr="00DE7832">
              <w:rPr>
                <w:rFonts w:ascii="Times New Roman" w:hAnsi="Times New Roman"/>
                <w:b/>
                <w:sz w:val="24"/>
                <w:szCs w:val="24"/>
              </w:rPr>
              <w:t>ă</w:t>
            </w:r>
          </w:p>
          <w:p w:rsidR="00453583" w:rsidRPr="00DE7832" w:rsidRDefault="005E075E" w:rsidP="0012785A">
            <w:pPr>
              <w:numPr>
                <w:ilvl w:val="0"/>
                <w:numId w:val="13"/>
              </w:numPr>
              <w:spacing w:before="120"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Cs/>
                <w:color w:val="292929"/>
                <w:spacing w:val="-2"/>
                <w:w w:val="103"/>
                <w:sz w:val="24"/>
                <w:szCs w:val="24"/>
              </w:rPr>
              <w:t>C</w:t>
            </w:r>
            <w:r w:rsidRPr="00DE7832">
              <w:rPr>
                <w:rFonts w:ascii="Times New Roman" w:hAnsi="Times New Roman"/>
                <w:bCs/>
                <w:color w:val="292929"/>
                <w:spacing w:val="2"/>
                <w:w w:val="103"/>
                <w:sz w:val="24"/>
                <w:szCs w:val="24"/>
              </w:rPr>
              <w:t>2</w:t>
            </w:r>
            <w:r w:rsidRPr="00DE7832">
              <w:rPr>
                <w:rFonts w:ascii="Times New Roman" w:hAnsi="Times New Roman"/>
                <w:bCs/>
                <w:color w:val="292929"/>
                <w:spacing w:val="1"/>
                <w:w w:val="103"/>
                <w:sz w:val="24"/>
                <w:szCs w:val="24"/>
              </w:rPr>
              <w:t>.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1. Identificarea metodelor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i tehnicilor, a materialelor,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substanțelor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i aparaturii necesare pentru efectuarea de experimente</w:t>
            </w:r>
          </w:p>
          <w:p w:rsidR="005E075E" w:rsidRPr="00DE7832" w:rsidRDefault="005E075E" w:rsidP="0012785A">
            <w:pPr>
              <w:numPr>
                <w:ilvl w:val="0"/>
                <w:numId w:val="1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Cs/>
                <w:color w:val="292929"/>
                <w:spacing w:val="-2"/>
                <w:w w:val="103"/>
                <w:sz w:val="24"/>
                <w:szCs w:val="24"/>
              </w:rPr>
              <w:t>C</w:t>
            </w:r>
            <w:r w:rsidRPr="00DE7832">
              <w:rPr>
                <w:rFonts w:ascii="Times New Roman" w:hAnsi="Times New Roman"/>
                <w:bCs/>
                <w:color w:val="292929"/>
                <w:spacing w:val="2"/>
                <w:w w:val="103"/>
                <w:sz w:val="24"/>
                <w:szCs w:val="24"/>
              </w:rPr>
              <w:t>2</w:t>
            </w:r>
            <w:r w:rsidRPr="00DE7832">
              <w:rPr>
                <w:rFonts w:ascii="Times New Roman" w:hAnsi="Times New Roman"/>
                <w:bCs/>
                <w:color w:val="292929"/>
                <w:spacing w:val="1"/>
                <w:w w:val="103"/>
                <w:sz w:val="24"/>
                <w:szCs w:val="24"/>
              </w:rPr>
              <w:t>.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2. Stabilirea strategiei, descrierea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i interpretarea unor experimente de laborator cu grad de dificultate ridicat</w:t>
            </w:r>
          </w:p>
          <w:p w:rsidR="005E075E" w:rsidRPr="00DE7832" w:rsidRDefault="005E075E" w:rsidP="0012785A">
            <w:pPr>
              <w:numPr>
                <w:ilvl w:val="0"/>
                <w:numId w:val="1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Cs/>
                <w:color w:val="292929"/>
                <w:spacing w:val="-2"/>
                <w:w w:val="103"/>
                <w:sz w:val="24"/>
                <w:szCs w:val="24"/>
              </w:rPr>
              <w:t>C</w:t>
            </w:r>
            <w:r w:rsidRPr="00DE7832">
              <w:rPr>
                <w:rFonts w:ascii="Times New Roman" w:hAnsi="Times New Roman"/>
                <w:bCs/>
                <w:color w:val="292929"/>
                <w:spacing w:val="2"/>
                <w:w w:val="103"/>
                <w:sz w:val="24"/>
                <w:szCs w:val="24"/>
              </w:rPr>
              <w:t>2</w:t>
            </w:r>
            <w:r w:rsidRPr="00DE7832">
              <w:rPr>
                <w:rFonts w:ascii="Times New Roman" w:hAnsi="Times New Roman"/>
                <w:bCs/>
                <w:color w:val="292929"/>
                <w:spacing w:val="1"/>
                <w:w w:val="103"/>
                <w:sz w:val="24"/>
                <w:szCs w:val="24"/>
              </w:rPr>
              <w:t>.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3. Efectuarea unor experimente de laborator cu grad de dificultate ridicat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i interpretarea rezultatelor</w:t>
            </w:r>
          </w:p>
          <w:p w:rsidR="005E075E" w:rsidRPr="00DE7832" w:rsidRDefault="005E075E" w:rsidP="0012785A">
            <w:pPr>
              <w:numPr>
                <w:ilvl w:val="0"/>
                <w:numId w:val="1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Cs/>
                <w:color w:val="292929"/>
                <w:spacing w:val="-2"/>
                <w:w w:val="103"/>
                <w:sz w:val="24"/>
                <w:szCs w:val="24"/>
              </w:rPr>
              <w:t>C</w:t>
            </w:r>
            <w:r w:rsidRPr="00DE7832">
              <w:rPr>
                <w:rFonts w:ascii="Times New Roman" w:hAnsi="Times New Roman"/>
                <w:bCs/>
                <w:color w:val="292929"/>
                <w:spacing w:val="2"/>
                <w:w w:val="103"/>
                <w:sz w:val="24"/>
                <w:szCs w:val="24"/>
              </w:rPr>
              <w:t>2</w:t>
            </w:r>
            <w:r w:rsidRPr="00DE7832">
              <w:rPr>
                <w:rFonts w:ascii="Times New Roman" w:hAnsi="Times New Roman"/>
                <w:bCs/>
                <w:color w:val="292929"/>
                <w:spacing w:val="1"/>
                <w:w w:val="103"/>
                <w:sz w:val="24"/>
                <w:szCs w:val="24"/>
              </w:rPr>
              <w:t>.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4. Analiza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i interpretarea critic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ă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 a modului de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desfășurare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 a experimentelor de laborator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i a rezultatelor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obținute</w:t>
            </w:r>
          </w:p>
          <w:p w:rsidR="005E075E" w:rsidRPr="00DE7832" w:rsidRDefault="005E075E" w:rsidP="00FB4122">
            <w:pPr>
              <w:numPr>
                <w:ilvl w:val="0"/>
                <w:numId w:val="13"/>
              </w:numPr>
              <w:spacing w:after="12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Cs/>
                <w:color w:val="292929"/>
                <w:spacing w:val="-2"/>
                <w:w w:val="103"/>
                <w:sz w:val="24"/>
                <w:szCs w:val="24"/>
              </w:rPr>
              <w:t>C</w:t>
            </w:r>
            <w:r w:rsidRPr="00DE7832">
              <w:rPr>
                <w:rFonts w:ascii="Times New Roman" w:hAnsi="Times New Roman"/>
                <w:bCs/>
                <w:color w:val="292929"/>
                <w:spacing w:val="2"/>
                <w:w w:val="103"/>
                <w:sz w:val="24"/>
                <w:szCs w:val="24"/>
              </w:rPr>
              <w:t>2</w:t>
            </w:r>
            <w:r w:rsidRPr="00DE7832">
              <w:rPr>
                <w:rFonts w:ascii="Times New Roman" w:hAnsi="Times New Roman"/>
                <w:bCs/>
                <w:color w:val="292929"/>
                <w:spacing w:val="1"/>
                <w:w w:val="103"/>
                <w:sz w:val="24"/>
                <w:szCs w:val="24"/>
              </w:rPr>
              <w:t>.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5. Elaborarea si prezentarea unui raport referitor la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desfășurarea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 xml:space="preserve"> unui experiment de laborator cu descrierea modului de lucru </w:t>
            </w:r>
            <w:r w:rsidR="00FB4122"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ș</w:t>
            </w:r>
            <w:r w:rsidRPr="00DE7832">
              <w:rPr>
                <w:rFonts w:ascii="Times New Roman" w:hAnsi="Times New Roman"/>
                <w:bCs/>
                <w:color w:val="292929"/>
                <w:w w:val="103"/>
                <w:sz w:val="24"/>
                <w:szCs w:val="24"/>
              </w:rPr>
              <w:t>i interpretarea rezultatelor</w:t>
            </w:r>
          </w:p>
        </w:tc>
      </w:tr>
      <w:tr w:rsidR="005F2178" w:rsidRPr="00DE7832" w:rsidTr="0012785A">
        <w:trPr>
          <w:cantSplit/>
          <w:trHeight w:val="1652"/>
        </w:trPr>
        <w:tc>
          <w:tcPr>
            <w:tcW w:w="1008" w:type="dxa"/>
            <w:shd w:val="clear" w:color="auto" w:fill="D9D9D9"/>
            <w:textDirection w:val="btLr"/>
          </w:tcPr>
          <w:p w:rsidR="005F2178" w:rsidRPr="00DE7832" w:rsidRDefault="00FB4122" w:rsidP="00450A21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Competențe</w:t>
            </w:r>
            <w:r w:rsidR="005F2178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transversale</w:t>
            </w:r>
          </w:p>
        </w:tc>
        <w:tc>
          <w:tcPr>
            <w:tcW w:w="9674" w:type="dxa"/>
            <w:shd w:val="clear" w:color="auto" w:fill="D9D9D9"/>
          </w:tcPr>
          <w:p w:rsidR="00AA2C59" w:rsidRDefault="00AA2C59" w:rsidP="00AA2C59">
            <w:pPr>
              <w:numPr>
                <w:ilvl w:val="0"/>
                <w:numId w:val="8"/>
              </w:numPr>
              <w:tabs>
                <w:tab w:val="clear" w:pos="641"/>
                <w:tab w:val="num" w:pos="555"/>
              </w:tabs>
              <w:spacing w:after="0" w:line="240" w:lineRule="auto"/>
              <w:ind w:left="55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Transferul procedurilor specifice Chimiei într-o metodologie didactică relevantă pentru disciplina şcolară „Chimie”.</w:t>
            </w:r>
          </w:p>
          <w:p w:rsidR="00AA2C59" w:rsidRDefault="00AA2C59" w:rsidP="00AA2C59">
            <w:pPr>
              <w:numPr>
                <w:ilvl w:val="0"/>
                <w:numId w:val="8"/>
              </w:numPr>
              <w:tabs>
                <w:tab w:val="clear" w:pos="641"/>
                <w:tab w:val="num" w:pos="555"/>
              </w:tabs>
              <w:spacing w:after="0" w:line="240" w:lineRule="auto"/>
              <w:ind w:left="55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Identificarea problemelor în învăţare / predare / evaluare în Chimie, la nivelul grupurilor de elevi şi proiectarea de soluţii pentru rezolvarea acestora.</w:t>
            </w:r>
          </w:p>
          <w:p w:rsidR="00AA2C59" w:rsidRDefault="00AA2C59" w:rsidP="00AA2C59">
            <w:pPr>
              <w:numPr>
                <w:ilvl w:val="0"/>
                <w:numId w:val="8"/>
              </w:numPr>
              <w:tabs>
                <w:tab w:val="clear" w:pos="641"/>
                <w:tab w:val="num" w:pos="555"/>
              </w:tabs>
              <w:spacing w:after="0" w:line="240" w:lineRule="auto"/>
              <w:ind w:left="55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Aplicarea de proiecte de cercetare în Chimie, la nivelul clasei sau şcolii, pentru optimizarea procesului didactic şi dezvoltarea competenţelor metacognitive.</w:t>
            </w:r>
          </w:p>
          <w:p w:rsidR="00AA2C59" w:rsidRDefault="00AA2C59" w:rsidP="00AA2C59">
            <w:pPr>
              <w:numPr>
                <w:ilvl w:val="0"/>
                <w:numId w:val="8"/>
              </w:numPr>
              <w:tabs>
                <w:tab w:val="clear" w:pos="641"/>
                <w:tab w:val="num" w:pos="555"/>
              </w:tabs>
              <w:spacing w:after="0" w:line="240" w:lineRule="auto"/>
              <w:ind w:left="55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Comunicarea experienţelor de cercetare / învăţare din Chimie către diferiţi parteneri în cadrul comunităţii educaţionale.</w:t>
            </w:r>
          </w:p>
          <w:p w:rsidR="002876B3" w:rsidRPr="00AA2C59" w:rsidRDefault="00AA2C59" w:rsidP="00AA2C59">
            <w:pPr>
              <w:numPr>
                <w:ilvl w:val="0"/>
                <w:numId w:val="8"/>
              </w:numPr>
              <w:tabs>
                <w:tab w:val="clear" w:pos="641"/>
                <w:tab w:val="num" w:pos="555"/>
              </w:tabs>
              <w:spacing w:after="0" w:line="240" w:lineRule="auto"/>
              <w:ind w:left="5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C59">
              <w:rPr>
                <w:rFonts w:ascii="Times New Roman" w:hAnsi="Times New Roman"/>
                <w:sz w:val="24"/>
                <w:szCs w:val="24"/>
              </w:rPr>
              <w:t>Angajarea în activităţi de promovare a unor practici şi experienţe didactice cu impact social şi etic, în perspectivă mono- şi trans-disciplinară.</w:t>
            </w:r>
          </w:p>
        </w:tc>
      </w:tr>
    </w:tbl>
    <w:p w:rsidR="005F2178" w:rsidRPr="00DE7832" w:rsidRDefault="005F2178" w:rsidP="0012785A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5F2178" w:rsidRPr="00DE7832" w:rsidRDefault="005F2178" w:rsidP="00A501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832">
        <w:rPr>
          <w:rFonts w:ascii="Times New Roman" w:hAnsi="Times New Roman"/>
          <w:b/>
          <w:sz w:val="24"/>
          <w:szCs w:val="24"/>
        </w:rPr>
        <w:t>7. Obiectivele disciplinei</w:t>
      </w:r>
      <w:r w:rsidRPr="00DE7832">
        <w:rPr>
          <w:rFonts w:ascii="Times New Roman" w:hAnsi="Times New Roman"/>
          <w:sz w:val="24"/>
          <w:szCs w:val="24"/>
        </w:rPr>
        <w:t xml:space="preserve"> (</w:t>
      </w:r>
      <w:r w:rsidR="00FB4122" w:rsidRPr="00DE7832">
        <w:rPr>
          <w:rFonts w:ascii="Times New Roman" w:hAnsi="Times New Roman"/>
          <w:sz w:val="24"/>
          <w:szCs w:val="24"/>
        </w:rPr>
        <w:t>reieșind</w:t>
      </w:r>
      <w:r w:rsidRPr="00DE7832">
        <w:rPr>
          <w:rFonts w:ascii="Times New Roman" w:hAnsi="Times New Roman"/>
          <w:sz w:val="24"/>
          <w:szCs w:val="24"/>
        </w:rPr>
        <w:t xml:space="preserve"> din grila </w:t>
      </w:r>
      <w:r w:rsidR="00FB4122" w:rsidRPr="00DE7832">
        <w:rPr>
          <w:rFonts w:ascii="Times New Roman" w:hAnsi="Times New Roman"/>
          <w:sz w:val="24"/>
          <w:szCs w:val="24"/>
        </w:rPr>
        <w:t>competențelor</w:t>
      </w:r>
      <w:r w:rsidRPr="00DE7832">
        <w:rPr>
          <w:rFonts w:ascii="Times New Roman" w:hAnsi="Times New Roman"/>
          <w:sz w:val="24"/>
          <w:szCs w:val="24"/>
        </w:rPr>
        <w:t xml:space="preserve"> acumulate)</w:t>
      </w:r>
    </w:p>
    <w:tbl>
      <w:tblPr>
        <w:tblpPr w:leftFromText="180" w:rightFromText="180" w:vertAnchor="text" w:horzAnchor="margin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4"/>
        <w:gridCol w:w="7522"/>
      </w:tblGrid>
      <w:tr w:rsidR="005F2178" w:rsidRPr="00DE7832" w:rsidTr="00450A21">
        <w:tc>
          <w:tcPr>
            <w:tcW w:w="2988" w:type="dxa"/>
            <w:shd w:val="clear" w:color="auto" w:fill="D9D9D9"/>
          </w:tcPr>
          <w:p w:rsidR="005F2178" w:rsidRPr="00DE7832" w:rsidRDefault="005F2178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7.1 Obiectivul general al disciplinei</w:t>
            </w:r>
          </w:p>
        </w:tc>
        <w:tc>
          <w:tcPr>
            <w:tcW w:w="7694" w:type="dxa"/>
            <w:shd w:val="clear" w:color="auto" w:fill="D9D9D9"/>
          </w:tcPr>
          <w:p w:rsidR="00427563" w:rsidRPr="00DE7832" w:rsidRDefault="005D0AF3" w:rsidP="00FB412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dobândirea de cunoștințe avansate de chimie organometalică</w:t>
            </w:r>
          </w:p>
          <w:p w:rsidR="00A612E0" w:rsidRPr="00DE7832" w:rsidRDefault="00FB4122" w:rsidP="00FB412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însușirea</w:t>
            </w:r>
            <w:r w:rsidR="00A612E0" w:rsidRPr="00DE7832">
              <w:rPr>
                <w:rFonts w:ascii="Times New Roman" w:hAnsi="Times New Roman"/>
                <w:sz w:val="24"/>
                <w:szCs w:val="24"/>
              </w:rPr>
              <w:t xml:space="preserve"> de cunoștințe privind concepte generale (proprietăți generale, sinteză 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și</w:t>
            </w:r>
            <w:r w:rsidR="00A612E0" w:rsidRPr="00DE7832">
              <w:rPr>
                <w:rFonts w:ascii="Times New Roman" w:hAnsi="Times New Roman"/>
                <w:sz w:val="24"/>
                <w:szCs w:val="24"/>
              </w:rPr>
              <w:t xml:space="preserve"> reactivitate); combinații ale metalelor din grupele principale 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și</w:t>
            </w:r>
            <w:r w:rsidR="00A612E0" w:rsidRPr="00DE7832">
              <w:rPr>
                <w:rFonts w:ascii="Times New Roman" w:hAnsi="Times New Roman"/>
                <w:sz w:val="24"/>
                <w:szCs w:val="24"/>
              </w:rPr>
              <w:t xml:space="preserve"> ale metalelor tranziționale; molecule fluxionale; compuși hipervalen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ț</w:t>
            </w:r>
            <w:r w:rsidR="00A612E0" w:rsidRPr="00DE7832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și</w:t>
            </w:r>
            <w:r w:rsidR="00A612E0" w:rsidRPr="00DE7832">
              <w:rPr>
                <w:rFonts w:ascii="Times New Roman" w:hAnsi="Times New Roman"/>
                <w:sz w:val="24"/>
                <w:szCs w:val="24"/>
              </w:rPr>
              <w:t xml:space="preserve"> compuși cu legătură metal-metal (inclusiv clusteri); noțiuni privind aplicații în sinteza organică 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și</w:t>
            </w:r>
            <w:r w:rsidR="00A612E0" w:rsidRPr="00DE7832">
              <w:rPr>
                <w:rFonts w:ascii="Times New Roman" w:hAnsi="Times New Roman"/>
                <w:sz w:val="24"/>
                <w:szCs w:val="24"/>
              </w:rPr>
              <w:t xml:space="preserve"> în cataliză; noțiuni de analiză struc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turală în chimia organometalică</w:t>
            </w:r>
          </w:p>
        </w:tc>
      </w:tr>
      <w:tr w:rsidR="005F2178" w:rsidRPr="00DE7832" w:rsidTr="00450A21">
        <w:tc>
          <w:tcPr>
            <w:tcW w:w="2988" w:type="dxa"/>
            <w:shd w:val="clear" w:color="auto" w:fill="D9D9D9"/>
          </w:tcPr>
          <w:p w:rsidR="005F2178" w:rsidRPr="00DE7832" w:rsidRDefault="005F2178" w:rsidP="00FB4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7.2 Obiectivele specifice</w:t>
            </w:r>
          </w:p>
        </w:tc>
        <w:tc>
          <w:tcPr>
            <w:tcW w:w="7694" w:type="dxa"/>
            <w:shd w:val="clear" w:color="auto" w:fill="D9D9D9"/>
          </w:tcPr>
          <w:p w:rsidR="00427563" w:rsidRPr="00DE7832" w:rsidRDefault="00557F15" w:rsidP="00FB412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abilitatea de descrie</w:t>
            </w:r>
            <w:r w:rsidR="001F3448" w:rsidRPr="00DE7832">
              <w:rPr>
                <w:rFonts w:ascii="Times New Roman" w:hAnsi="Times New Roman"/>
                <w:sz w:val="24"/>
                <w:szCs w:val="24"/>
              </w:rPr>
              <w:t xml:space="preserve"> sintetiza compuși</w:t>
            </w:r>
            <w:r>
              <w:rPr>
                <w:rFonts w:ascii="Times New Roman" w:hAnsi="Times New Roman"/>
                <w:sz w:val="24"/>
                <w:szCs w:val="24"/>
              </w:rPr>
              <w:t>lor</w:t>
            </w:r>
            <w:r w:rsidR="001F3448" w:rsidRPr="00DE7832">
              <w:rPr>
                <w:rFonts w:ascii="Times New Roman" w:hAnsi="Times New Roman"/>
                <w:sz w:val="24"/>
                <w:szCs w:val="24"/>
              </w:rPr>
              <w:t xml:space="preserve"> organometalici utilizând metode directe de sinteză sau proprietățile chimice (reactivitate) ale acestora</w:t>
            </w:r>
          </w:p>
          <w:p w:rsidR="00427563" w:rsidRPr="00DE7832" w:rsidRDefault="001E553F" w:rsidP="00FB412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cunoștințe privind sinteza de compuși organometalici în stări de oxidare neobișnuite</w:t>
            </w:r>
          </w:p>
          <w:p w:rsidR="00427563" w:rsidRPr="00DE7832" w:rsidRDefault="001E553F" w:rsidP="00FB412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lastRenderedPageBreak/>
              <w:t>abilitatea de a utiliza</w:t>
            </w:r>
            <w:r w:rsidR="00557F15">
              <w:rPr>
                <w:rFonts w:ascii="Times New Roman" w:hAnsi="Times New Roman"/>
                <w:sz w:val="24"/>
                <w:szCs w:val="24"/>
              </w:rPr>
              <w:t xml:space="preserve"> date furnizate de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metode spectroscopice în stabilirea structurii compușilor organometalici</w:t>
            </w:r>
          </w:p>
          <w:p w:rsidR="005F2178" w:rsidRPr="00DE7832" w:rsidRDefault="001E553F" w:rsidP="00FB412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o</w:t>
            </w:r>
            <w:r w:rsidR="001F3448" w:rsidRPr="00DE7832">
              <w:rPr>
                <w:rFonts w:ascii="Times New Roman" w:hAnsi="Times New Roman"/>
                <w:sz w:val="24"/>
                <w:szCs w:val="24"/>
              </w:rPr>
              <w:t>bișnuința de a lucra în grup, abilitatea de a se exprima liber pe o temă dată, de a utiliza literatura de specialitate, de a întocm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i un eseu/raport pe o temă dată</w:t>
            </w:r>
          </w:p>
        </w:tc>
      </w:tr>
    </w:tbl>
    <w:p w:rsidR="005F2178" w:rsidRPr="00DE7832" w:rsidRDefault="005F2178" w:rsidP="001278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2178" w:rsidRPr="00DE7832" w:rsidRDefault="005F2178" w:rsidP="00A501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7832">
        <w:rPr>
          <w:rFonts w:ascii="Times New Roman" w:hAnsi="Times New Roman"/>
          <w:b/>
          <w:sz w:val="24"/>
          <w:szCs w:val="24"/>
        </w:rPr>
        <w:t xml:space="preserve">8. </w:t>
      </w:r>
      <w:r w:rsidR="00FB4122" w:rsidRPr="00DE7832">
        <w:rPr>
          <w:rFonts w:ascii="Times New Roman" w:hAnsi="Times New Roman"/>
          <w:b/>
          <w:sz w:val="24"/>
          <w:szCs w:val="24"/>
        </w:rPr>
        <w:t>Conținuturi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6"/>
        <w:gridCol w:w="2318"/>
        <w:gridCol w:w="600"/>
        <w:gridCol w:w="2172"/>
      </w:tblGrid>
      <w:tr w:rsidR="00F8470C" w:rsidRPr="00DE7832" w:rsidTr="00557F15">
        <w:tc>
          <w:tcPr>
            <w:tcW w:w="5366" w:type="dxa"/>
            <w:shd w:val="clear" w:color="auto" w:fill="D9D9D9"/>
          </w:tcPr>
          <w:p w:rsidR="005F2178" w:rsidRPr="00DE7832" w:rsidRDefault="005F2178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8.1 Curs</w:t>
            </w:r>
          </w:p>
        </w:tc>
        <w:tc>
          <w:tcPr>
            <w:tcW w:w="2318" w:type="dxa"/>
          </w:tcPr>
          <w:p w:rsidR="005F2178" w:rsidRPr="00DE7832" w:rsidRDefault="005F2178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Metode de predare</w:t>
            </w:r>
          </w:p>
        </w:tc>
        <w:tc>
          <w:tcPr>
            <w:tcW w:w="2772" w:type="dxa"/>
            <w:gridSpan w:val="2"/>
          </w:tcPr>
          <w:p w:rsidR="005F2178" w:rsidRPr="00DE7832" w:rsidRDefault="00FB4122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Observații</w:t>
            </w: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FB4122" w:rsidRPr="00DE7832">
              <w:rPr>
                <w:rFonts w:ascii="Times New Roman" w:hAnsi="Times New Roman"/>
                <w:b/>
                <w:sz w:val="24"/>
                <w:szCs w:val="24"/>
              </w:rPr>
              <w:t>Noțiuni</w:t>
            </w:r>
            <w:r w:rsidR="00A7528D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introductive. Tipuri de legătură metal-carbon - reactivitate</w:t>
            </w:r>
            <w:r w:rsidR="00A7528D" w:rsidRPr="00DE7832">
              <w:rPr>
                <w:rFonts w:ascii="Times New Roman" w:hAnsi="Times New Roman"/>
                <w:sz w:val="24"/>
                <w:szCs w:val="24"/>
              </w:rPr>
              <w:t xml:space="preserve"> (actualizarea de noțiuni dobândite în cadrul cursurilor anterioare)</w:t>
            </w:r>
            <w:r w:rsidR="00B85276" w:rsidRPr="00DE78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7528D" w:rsidRPr="00DE7832">
              <w:rPr>
                <w:rFonts w:ascii="Times New Roman" w:hAnsi="Times New Roman"/>
                <w:sz w:val="24"/>
                <w:szCs w:val="24"/>
              </w:rPr>
              <w:t>legătura M-C, reactivitate</w:t>
            </w:r>
            <w:r w:rsidR="00FB4122" w:rsidRPr="00DE78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FB4122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FB4122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35673F" w:rsidRPr="00DE7832">
              <w:rPr>
                <w:rFonts w:ascii="Times New Roman" w:hAnsi="Times New Roman"/>
                <w:b/>
                <w:sz w:val="24"/>
                <w:szCs w:val="24"/>
              </w:rPr>
              <w:t>Proprietăți generale ale compușilor organometalici</w:t>
            </w:r>
            <w:r w:rsidR="00B85276" w:rsidRPr="00DE78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5673F" w:rsidRPr="00DE7832">
              <w:rPr>
                <w:rFonts w:ascii="Times New Roman" w:hAnsi="Times New Roman"/>
                <w:sz w:val="24"/>
                <w:szCs w:val="24"/>
              </w:rPr>
              <w:t>regula celor 18 electroni – limite</w:t>
            </w:r>
            <w:r w:rsidR="00B85276" w:rsidRPr="00DE78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FB4122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FB4122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  <w:r w:rsidR="006E2961"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="0035673F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Stări de oxidare </w:t>
            </w:r>
            <w:r w:rsidR="00FB4122" w:rsidRPr="00DE7832">
              <w:rPr>
                <w:rFonts w:ascii="Times New Roman" w:hAnsi="Times New Roman"/>
                <w:b/>
                <w:sz w:val="24"/>
                <w:szCs w:val="24"/>
              </w:rPr>
              <w:t>și</w:t>
            </w:r>
            <w:r w:rsidR="0035673F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numere de coordinare in compuși organometalici</w:t>
            </w:r>
            <w:r w:rsidR="0035673F"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5276" w:rsidRPr="00DE7832">
              <w:rPr>
                <w:rFonts w:ascii="Times New Roman" w:hAnsi="Times New Roman"/>
                <w:sz w:val="24"/>
                <w:szCs w:val="24"/>
              </w:rPr>
              <w:t>(</w:t>
            </w:r>
            <w:r w:rsidR="0035673F" w:rsidRPr="00DE7832">
              <w:rPr>
                <w:rFonts w:ascii="Times New Roman" w:hAnsi="Times New Roman"/>
                <w:sz w:val="24"/>
                <w:szCs w:val="24"/>
              </w:rPr>
              <w:t>stare de oxidare, legătura metal-metal, număr de coordinare)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FB4122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FB4122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B85276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6E2961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5673F" w:rsidRPr="00DE7832">
              <w:rPr>
                <w:rFonts w:ascii="Times New Roman" w:hAnsi="Times New Roman"/>
                <w:b/>
                <w:sz w:val="24"/>
                <w:szCs w:val="24"/>
              </w:rPr>
              <w:t>Compuși organometalici ai Li şi Na în sinteza organometalică</w:t>
            </w:r>
            <w:r w:rsidR="00E4066A" w:rsidRPr="00DE78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5673F" w:rsidRPr="00DE7832">
              <w:rPr>
                <w:rFonts w:ascii="Times New Roman" w:hAnsi="Times New Roman"/>
                <w:sz w:val="24"/>
                <w:szCs w:val="24"/>
              </w:rPr>
              <w:t>reactivitate, organolitiu, organosodiu)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="00197FAC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Compuși organometalici ai Mg 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și</w:t>
            </w:r>
            <w:r w:rsidR="00197FAC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Hg în sinteza organometalică</w:t>
            </w:r>
            <w:r w:rsidR="00B90F1E" w:rsidRPr="00DE78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97FAC" w:rsidRPr="00DE7832">
              <w:rPr>
                <w:rFonts w:ascii="Times New Roman" w:hAnsi="Times New Roman"/>
                <w:sz w:val="24"/>
                <w:szCs w:val="24"/>
              </w:rPr>
              <w:t>reactivitate, reactivi Grignard, organomercur, toxicitatea mercurului</w:t>
            </w:r>
            <w:r w:rsidR="00B90F1E" w:rsidRPr="00DE7832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="00197FAC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Compuși organometalici cu legătură simplă metal-metal ai metalelor din grupele principale - sisteme aciclice 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și</w:t>
            </w:r>
            <w:r w:rsidR="00197FAC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ciclice</w:t>
            </w:r>
            <w:r w:rsidR="00B90F1E" w:rsidRPr="00DE78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97FAC" w:rsidRPr="00DE7832">
              <w:rPr>
                <w:rFonts w:ascii="Times New Roman" w:hAnsi="Times New Roman"/>
                <w:sz w:val="24"/>
                <w:szCs w:val="24"/>
              </w:rPr>
              <w:t>legătură simplă metal-metal, metalocicluri</w:t>
            </w:r>
            <w:r w:rsidR="00B90F1E" w:rsidRPr="00DE7832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280A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="00FA54EF" w:rsidRPr="00DE7832">
              <w:rPr>
                <w:rFonts w:ascii="Times New Roman" w:hAnsi="Times New Roman"/>
                <w:b/>
                <w:sz w:val="24"/>
                <w:szCs w:val="24"/>
              </w:rPr>
              <w:t>Compuși organometalici cu legătură multiplă metal-metal</w:t>
            </w:r>
            <w:r w:rsidR="00280AC9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grupări aril voluminoase î</w:t>
            </w:r>
            <w:r w:rsidR="00280AC9" w:rsidRPr="00DE7832">
              <w:rPr>
                <w:rFonts w:ascii="Times New Roman" w:hAnsi="Times New Roman"/>
                <w:b/>
                <w:sz w:val="24"/>
                <w:szCs w:val="24"/>
              </w:rPr>
              <w:t>n chimia organometalică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8. </w:t>
            </w:r>
            <w:r w:rsidR="00FA54EF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Clusteri organometalici: metalcarbonili – sinteză 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și</w:t>
            </w:r>
            <w:r w:rsidR="00FA54EF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proprietăți</w:t>
            </w:r>
            <w:r w:rsidR="00B90F1E" w:rsidRPr="00DE78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A54EF" w:rsidRPr="00DE7832">
              <w:rPr>
                <w:rFonts w:ascii="Times New Roman" w:hAnsi="Times New Roman"/>
                <w:sz w:val="24"/>
                <w:szCs w:val="24"/>
              </w:rPr>
              <w:t>clusteri, metalcarbonili, tipuri structurale, sinteză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t>Clusteri o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rganometalici micști – sinteză ș</w:t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i 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proprietăți</w:t>
            </w:r>
            <w:r w:rsidR="000828E8"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0F1E" w:rsidRPr="00DE7832">
              <w:rPr>
                <w:rFonts w:ascii="Times New Roman" w:hAnsi="Times New Roman"/>
                <w:sz w:val="24"/>
                <w:szCs w:val="24"/>
              </w:rPr>
              <w:t>(</w:t>
            </w:r>
            <w:r w:rsidR="000828E8" w:rsidRPr="00DE7832">
              <w:rPr>
                <w:rFonts w:ascii="Times New Roman" w:hAnsi="Times New Roman"/>
                <w:sz w:val="24"/>
                <w:szCs w:val="24"/>
              </w:rPr>
              <w:t>clusteri, tipuri structurale, isolobalitate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10. 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Compuși</w:t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organometalici ai metalelor 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tranziționale</w:t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cu liganzi σ-donori si σ-donori/</w:t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sym w:font="Symbol" w:char="F070"/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acceptor</w:t>
            </w:r>
            <w:r w:rsidR="009A0B0F"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28E8" w:rsidRPr="00DE7832">
              <w:rPr>
                <w:rFonts w:ascii="Times New Roman" w:hAnsi="Times New Roman"/>
                <w:sz w:val="24"/>
                <w:szCs w:val="24"/>
              </w:rPr>
              <w:t>(M-alchil, M-aril, stabilitate cinetica si termodinamica, M-carbene, M-carbine)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lastRenderedPageBreak/>
              <w:t>Prelegerea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lastRenderedPageBreak/>
              <w:t>Descrierea</w:t>
            </w:r>
          </w:p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11. 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Compuși</w:t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organometalici ai metalelor 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tranziționale</w:t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cu liganzi </w:t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sym w:font="Symbol" w:char="F070"/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t>-donori/</w:t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sym w:font="Symbol" w:char="F070"/>
            </w:r>
            <w:r w:rsidR="000828E8" w:rsidRPr="00DE7832">
              <w:rPr>
                <w:rFonts w:ascii="Times New Roman" w:hAnsi="Times New Roman"/>
                <w:b/>
                <w:sz w:val="24"/>
                <w:szCs w:val="24"/>
              </w:rPr>
              <w:t>-acceptor</w:t>
            </w:r>
            <w:r w:rsidR="009A0B0F" w:rsidRPr="00DE78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828E8" w:rsidRPr="00DE7832">
              <w:rPr>
                <w:rFonts w:ascii="Times New Roman" w:hAnsi="Times New Roman"/>
                <w:sz w:val="24"/>
                <w:szCs w:val="24"/>
              </w:rPr>
              <w:t>M-olefina, M-alchina, M-ciclopentadienil, M-arena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F847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12. </w:t>
            </w:r>
            <w:r w:rsidR="00F8470C">
              <w:rPr>
                <w:rFonts w:ascii="Times New Roman" w:hAnsi="Times New Roman"/>
                <w:b/>
                <w:sz w:val="24"/>
                <w:szCs w:val="24"/>
              </w:rPr>
              <w:t>Clasificarea compușilor organometalici ai metalelor tranziționale</w:t>
            </w:r>
            <w:r w:rsidR="009A0B0F" w:rsidRPr="00DE78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8470C">
              <w:rPr>
                <w:rFonts w:ascii="Times New Roman" w:hAnsi="Times New Roman"/>
                <w:sz w:val="24"/>
                <w:szCs w:val="24"/>
              </w:rPr>
              <w:t xml:space="preserve">liganzi L,X,Z, metoda  clasificarea legăturilor covalente, clasificarea </w:t>
            </w:r>
            <w:r w:rsidR="00F8470C" w:rsidRPr="00F8470C">
              <w:rPr>
                <w:rFonts w:ascii="Times New Roman" w:hAnsi="Times New Roman"/>
                <w:sz w:val="24"/>
                <w:szCs w:val="24"/>
              </w:rPr>
              <w:t>ML</w:t>
            </w:r>
            <w:r w:rsidR="00F8470C" w:rsidRPr="00F8470C">
              <w:rPr>
                <w:rFonts w:ascii="Times New Roman" w:hAnsi="Times New Roman"/>
                <w:sz w:val="24"/>
                <w:szCs w:val="24"/>
                <w:vertAlign w:val="subscript"/>
              </w:rPr>
              <w:t>l</w:t>
            </w:r>
            <w:r w:rsidR="00F8470C" w:rsidRPr="00F8470C">
              <w:rPr>
                <w:rFonts w:ascii="Times New Roman" w:hAnsi="Times New Roman"/>
                <w:sz w:val="24"/>
                <w:szCs w:val="24"/>
              </w:rPr>
              <w:t>X</w:t>
            </w:r>
            <w:r w:rsidR="00F8470C" w:rsidRPr="00F8470C">
              <w:rPr>
                <w:rFonts w:ascii="Times New Roman" w:hAnsi="Times New Roman"/>
                <w:sz w:val="24"/>
                <w:szCs w:val="24"/>
                <w:vertAlign w:val="subscript"/>
              </w:rPr>
              <w:t>x</w:t>
            </w:r>
            <w:r w:rsidR="00F8470C" w:rsidRPr="00F8470C">
              <w:rPr>
                <w:rFonts w:ascii="Times New Roman" w:hAnsi="Times New Roman"/>
                <w:sz w:val="24"/>
                <w:szCs w:val="24"/>
              </w:rPr>
              <w:t>Z</w:t>
            </w:r>
            <w:r w:rsidR="00F8470C" w:rsidRPr="00F8470C">
              <w:rPr>
                <w:rFonts w:ascii="Times New Roman" w:hAnsi="Times New Roman"/>
                <w:sz w:val="24"/>
                <w:szCs w:val="24"/>
                <w:vertAlign w:val="subscript"/>
              </w:rPr>
              <w:t>z</w:t>
            </w:r>
            <w:r w:rsidR="00F8470C">
              <w:rPr>
                <w:rFonts w:ascii="Times New Roman" w:hAnsi="Times New Roman"/>
                <w:sz w:val="24"/>
                <w:szCs w:val="24"/>
              </w:rPr>
              <w:t>], clase echivalente neutre, reprezentări MLX</w:t>
            </w:r>
            <w:r w:rsidR="000828E8" w:rsidRPr="00DE78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8C66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13. </w:t>
            </w:r>
            <w:r w:rsidR="00C17F16" w:rsidRPr="00DE7832">
              <w:rPr>
                <w:rFonts w:ascii="Times New Roman" w:hAnsi="Times New Roman"/>
                <w:b/>
                <w:sz w:val="24"/>
                <w:szCs w:val="24"/>
              </w:rPr>
              <w:t>Compuși organometalici hipervalen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ț</w:t>
            </w:r>
            <w:r w:rsidR="00C17F16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i – sinteză 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și</w:t>
            </w:r>
            <w:r w:rsidR="00C17F16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structură</w:t>
            </w:r>
            <w:r w:rsidR="00C17F16"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1B6" w:rsidRPr="00DE7832">
              <w:rPr>
                <w:rFonts w:ascii="Times New Roman" w:hAnsi="Times New Roman"/>
                <w:sz w:val="24"/>
                <w:szCs w:val="24"/>
              </w:rPr>
              <w:t>(</w:t>
            </w:r>
            <w:r w:rsidR="00C17F16" w:rsidRPr="00DE7832">
              <w:rPr>
                <w:rFonts w:ascii="Times New Roman" w:hAnsi="Times New Roman"/>
                <w:color w:val="000000"/>
                <w:sz w:val="24"/>
                <w:szCs w:val="24"/>
              </w:rPr>
              <w:t>hipervalen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ț</w:t>
            </w:r>
            <w:r w:rsidR="00C17F16" w:rsidRPr="00DE7832">
              <w:rPr>
                <w:rFonts w:ascii="Times New Roman" w:hAnsi="Times New Roman"/>
                <w:sz w:val="24"/>
                <w:szCs w:val="24"/>
              </w:rPr>
              <w:t>ă</w:t>
            </w:r>
            <w:r w:rsidR="00C17F16" w:rsidRPr="00DE7832">
              <w:rPr>
                <w:rFonts w:ascii="Times New Roman" w:hAnsi="Times New Roman"/>
                <w:color w:val="000000"/>
                <w:sz w:val="24"/>
                <w:szCs w:val="24"/>
              </w:rPr>
              <w:t>, stabilitate, stări de oxidare, caracter dinamic</w:t>
            </w:r>
            <w:r w:rsidR="00C17F16" w:rsidRPr="00DE78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18" w:type="dxa"/>
          </w:tcPr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8C66FF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BB49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14. </w:t>
            </w:r>
            <w:r w:rsidR="00C17F16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Aplicații în sinteza organică </w:t>
            </w:r>
            <w:r w:rsidR="008C66FF" w:rsidRPr="00DE7832">
              <w:rPr>
                <w:rFonts w:ascii="Times New Roman" w:hAnsi="Times New Roman"/>
                <w:b/>
                <w:sz w:val="24"/>
                <w:szCs w:val="24"/>
              </w:rPr>
              <w:t>și</w:t>
            </w:r>
            <w:r w:rsidR="00C17F16" w:rsidRPr="00DE7832">
              <w:rPr>
                <w:rFonts w:ascii="Times New Roman" w:hAnsi="Times New Roman"/>
                <w:b/>
                <w:sz w:val="24"/>
                <w:szCs w:val="24"/>
              </w:rPr>
              <w:t xml:space="preserve"> noțiuni de cataliză organometalică</w:t>
            </w:r>
            <w:r w:rsidR="00C17F16"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1B6" w:rsidRPr="00DE7832">
              <w:rPr>
                <w:rFonts w:ascii="Times New Roman" w:hAnsi="Times New Roman"/>
                <w:sz w:val="24"/>
                <w:szCs w:val="24"/>
              </w:rPr>
              <w:t>(</w:t>
            </w:r>
            <w:r w:rsidR="00C17F16" w:rsidRPr="00DE7832">
              <w:rPr>
                <w:rFonts w:ascii="Times New Roman" w:hAnsi="Times New Roman"/>
                <w:sz w:val="24"/>
                <w:szCs w:val="24"/>
              </w:rPr>
              <w:t xml:space="preserve">procese catalitice, activarea 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legăturii</w:t>
            </w:r>
            <w:r w:rsidR="00C17F16" w:rsidRPr="00DE7832">
              <w:rPr>
                <w:rFonts w:ascii="Times New Roman" w:hAnsi="Times New Roman"/>
                <w:sz w:val="24"/>
                <w:szCs w:val="24"/>
              </w:rPr>
              <w:t xml:space="preserve"> C-nemetal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18" w:type="dxa"/>
          </w:tcPr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6E2961" w:rsidRPr="00DE7832" w:rsidRDefault="008C66FF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Explicația</w:t>
            </w:r>
          </w:p>
          <w:p w:rsidR="006E2961" w:rsidRPr="00DE7832" w:rsidRDefault="008C66FF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Conversația</w:t>
            </w:r>
          </w:p>
          <w:p w:rsidR="006E2961" w:rsidRPr="00DE7832" w:rsidRDefault="006E2961" w:rsidP="006E2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772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E2961" w:rsidRPr="00DE7832" w:rsidTr="00557F15">
        <w:tc>
          <w:tcPr>
            <w:tcW w:w="10456" w:type="dxa"/>
            <w:gridSpan w:val="4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Bibliografie</w:t>
            </w:r>
          </w:p>
          <w:p w:rsidR="00364E13" w:rsidRPr="00DE7832" w:rsidRDefault="00364E13" w:rsidP="00364E13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1.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ab/>
            </w:r>
            <w:r w:rsidR="004B14AF" w:rsidRPr="00DE7832">
              <w:rPr>
                <w:rFonts w:ascii="Times New Roman" w:hAnsi="Times New Roman"/>
                <w:sz w:val="24"/>
                <w:szCs w:val="24"/>
              </w:rPr>
              <w:t xml:space="preserve">I. Haiduc, </w:t>
            </w:r>
            <w:r w:rsidR="004B14AF" w:rsidRPr="00DE7832">
              <w:rPr>
                <w:rFonts w:ascii="Times New Roman" w:hAnsi="Times New Roman"/>
                <w:i/>
                <w:iCs/>
                <w:sz w:val="24"/>
                <w:szCs w:val="24"/>
              </w:rPr>
              <w:t>Chimia compușilor organometalici</w:t>
            </w:r>
            <w:r w:rsidR="004B14AF" w:rsidRPr="00DE7832">
              <w:rPr>
                <w:rFonts w:ascii="Times New Roman" w:hAnsi="Times New Roman"/>
                <w:sz w:val="24"/>
                <w:szCs w:val="24"/>
              </w:rPr>
              <w:t xml:space="preserve">, Editura 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Științifică</w:t>
            </w:r>
            <w:r w:rsidR="004B14AF" w:rsidRPr="00DE78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București</w:t>
            </w:r>
            <w:r w:rsidR="004B14AF" w:rsidRPr="00DE7832">
              <w:rPr>
                <w:rFonts w:ascii="Times New Roman" w:hAnsi="Times New Roman"/>
                <w:sz w:val="24"/>
                <w:szCs w:val="24"/>
              </w:rPr>
              <w:t>, 1974.</w:t>
            </w:r>
          </w:p>
          <w:p w:rsidR="00364E13" w:rsidRPr="00DE7832" w:rsidRDefault="00364E13" w:rsidP="00364E13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2.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ab/>
            </w:r>
            <w:r w:rsidR="004B14AF" w:rsidRPr="00DE7832">
              <w:rPr>
                <w:rFonts w:ascii="Times New Roman" w:hAnsi="Times New Roman"/>
                <w:sz w:val="24"/>
                <w:szCs w:val="24"/>
              </w:rPr>
              <w:t xml:space="preserve">Ch. Elschenbroich, A. Salzer, </w:t>
            </w:r>
            <w:r w:rsidR="004B14AF" w:rsidRPr="00DE7832">
              <w:rPr>
                <w:rFonts w:ascii="Times New Roman" w:hAnsi="Times New Roman"/>
                <w:i/>
                <w:iCs/>
                <w:sz w:val="24"/>
                <w:szCs w:val="24"/>
              </w:rPr>
              <w:t>Organometallics - A Concise Introduction Chemistry</w:t>
            </w:r>
            <w:r w:rsidR="004B14AF" w:rsidRPr="00DE7832">
              <w:rPr>
                <w:rFonts w:ascii="Times New Roman" w:hAnsi="Times New Roman"/>
                <w:sz w:val="24"/>
                <w:szCs w:val="24"/>
              </w:rPr>
              <w:t>, VCH Verlag, Weinheim, 1992.</w:t>
            </w:r>
          </w:p>
          <w:p w:rsidR="00364E13" w:rsidRPr="00DE7832" w:rsidRDefault="00364E13" w:rsidP="00364E13">
            <w:pPr>
              <w:pStyle w:val="BodyText"/>
              <w:ind w:left="357" w:hanging="357"/>
            </w:pPr>
            <w:r w:rsidRPr="00DE7832">
              <w:t>3.</w:t>
            </w:r>
            <w:r w:rsidRPr="00DE7832">
              <w:tab/>
            </w:r>
            <w:r w:rsidR="004B14AF" w:rsidRPr="00DE7832">
              <w:t xml:space="preserve">R. H. Crabtree, </w:t>
            </w:r>
            <w:r w:rsidR="004B14AF" w:rsidRPr="00DE7832">
              <w:rPr>
                <w:i/>
              </w:rPr>
              <w:t>The Organometallic Chemistry of The Transition Metals</w:t>
            </w:r>
            <w:r w:rsidR="004B14AF" w:rsidRPr="00DE7832">
              <w:t>, 3</w:t>
            </w:r>
            <w:r w:rsidR="004B14AF" w:rsidRPr="00DE7832">
              <w:rPr>
                <w:vertAlign w:val="superscript"/>
              </w:rPr>
              <w:t>rd</w:t>
            </w:r>
            <w:r w:rsidR="004B14AF" w:rsidRPr="00DE7832">
              <w:t xml:space="preserve"> Ed., John Willey &amp; Sons, New York, 2001.</w:t>
            </w:r>
          </w:p>
          <w:p w:rsidR="00364E13" w:rsidRPr="00DE7832" w:rsidRDefault="00364E13" w:rsidP="00364E13">
            <w:pPr>
              <w:pStyle w:val="BodyText"/>
              <w:ind w:left="357" w:hanging="357"/>
            </w:pPr>
            <w:r w:rsidRPr="00DE7832">
              <w:t>4.</w:t>
            </w:r>
            <w:r w:rsidRPr="00DE7832">
              <w:tab/>
            </w:r>
            <w:r w:rsidR="004B14AF" w:rsidRPr="00DE7832">
              <w:t>Suport de curs, prezentare PowerPoint</w:t>
            </w:r>
            <w:r w:rsidRPr="00DE7832">
              <w:t>.</w:t>
            </w:r>
          </w:p>
          <w:p w:rsidR="00364E13" w:rsidRPr="00DE7832" w:rsidRDefault="00364E13" w:rsidP="00364E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4E13" w:rsidRPr="00DE7832" w:rsidRDefault="00364E13" w:rsidP="00364E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Bibliografie optionala</w:t>
            </w:r>
            <w:r w:rsidR="00EF0A3C" w:rsidRPr="00DE7832">
              <w:rPr>
                <w:rFonts w:ascii="Times New Roman" w:hAnsi="Times New Roman"/>
                <w:sz w:val="24"/>
                <w:szCs w:val="24"/>
              </w:rPr>
              <w:t xml:space="preserve"> (bibl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ioteca titularului de disciplină)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64E13" w:rsidRPr="00DE7832" w:rsidRDefault="00364E13" w:rsidP="00364E13">
            <w:p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1.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ab/>
            </w:r>
            <w:r w:rsidR="00EF0A3C" w:rsidRPr="00DE7832">
              <w:rPr>
                <w:rFonts w:ascii="Times New Roman" w:hAnsi="Times New Roman"/>
                <w:sz w:val="24"/>
                <w:szCs w:val="24"/>
              </w:rPr>
              <w:t xml:space="preserve">I. Haiduc, J. J. Zuckerman, </w:t>
            </w:r>
            <w:r w:rsidR="00EF0A3C" w:rsidRPr="00DE7832">
              <w:rPr>
                <w:rFonts w:ascii="Times New Roman" w:hAnsi="Times New Roman"/>
                <w:i/>
                <w:iCs/>
                <w:sz w:val="24"/>
                <w:szCs w:val="24"/>
              </w:rPr>
              <w:t>Basic Organometallic Chemistry</w:t>
            </w:r>
            <w:r w:rsidR="00EF0A3C" w:rsidRPr="00DE7832">
              <w:rPr>
                <w:rFonts w:ascii="Times New Roman" w:hAnsi="Times New Roman"/>
                <w:sz w:val="24"/>
                <w:szCs w:val="24"/>
              </w:rPr>
              <w:t>, Walter de Gruyter, Berlin, 1985.</w:t>
            </w:r>
          </w:p>
          <w:p w:rsidR="00364E13" w:rsidRPr="00DE7832" w:rsidRDefault="00364E13" w:rsidP="00364E13">
            <w:p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2.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ab/>
            </w:r>
            <w:r w:rsidR="00EF0A3C" w:rsidRPr="00DE7832">
              <w:rPr>
                <w:rFonts w:ascii="Times New Roman" w:hAnsi="Times New Roman"/>
                <w:sz w:val="24"/>
                <w:szCs w:val="24"/>
              </w:rPr>
              <w:t xml:space="preserve">S Komiya (Ed.), </w:t>
            </w:r>
            <w:r w:rsidR="00EF0A3C" w:rsidRPr="00DE7832">
              <w:rPr>
                <w:rFonts w:ascii="Times New Roman" w:hAnsi="Times New Roman"/>
                <w:i/>
                <w:sz w:val="24"/>
                <w:szCs w:val="24"/>
              </w:rPr>
              <w:t>Synthesis of Organometallic Compounds – A Practical Guide</w:t>
            </w:r>
            <w:r w:rsidR="00EF0A3C" w:rsidRPr="00DE7832">
              <w:rPr>
                <w:rFonts w:ascii="Times New Roman" w:hAnsi="Times New Roman"/>
                <w:sz w:val="24"/>
                <w:szCs w:val="24"/>
              </w:rPr>
              <w:t>, John Willey &amp; Sons, Chichester, 1998.</w:t>
            </w:r>
          </w:p>
          <w:p w:rsidR="006E2961" w:rsidRPr="00DE7832" w:rsidRDefault="00364E13" w:rsidP="00364E13">
            <w:pPr>
              <w:pStyle w:val="BodyText"/>
              <w:ind w:left="357" w:hanging="357"/>
            </w:pPr>
            <w:r w:rsidRPr="00DE7832">
              <w:t>3.</w:t>
            </w:r>
            <w:r w:rsidRPr="00DE7832">
              <w:tab/>
            </w:r>
            <w:r w:rsidR="00EF0A3C" w:rsidRPr="00DE7832">
              <w:t xml:space="preserve">I. Omae, </w:t>
            </w:r>
            <w:r w:rsidR="00EF0A3C" w:rsidRPr="00DE7832">
              <w:rPr>
                <w:i/>
              </w:rPr>
              <w:t>Applications of Organometallic Compounds</w:t>
            </w:r>
            <w:r w:rsidR="00EF0A3C" w:rsidRPr="00DE7832">
              <w:t>, John Willey &amp; Sons, Chichester, 1998.</w:t>
            </w:r>
          </w:p>
          <w:p w:rsidR="00EF0A3C" w:rsidRPr="00DE7832" w:rsidRDefault="00EF0A3C" w:rsidP="00364E13">
            <w:pPr>
              <w:pStyle w:val="BodyText"/>
              <w:ind w:left="357" w:hanging="357"/>
            </w:pPr>
            <w:r w:rsidRPr="00DE7832">
              <w:t>4.</w:t>
            </w:r>
            <w:r w:rsidRPr="00DE7832">
              <w:tab/>
              <w:t>K</w:t>
            </w:r>
            <w:r w:rsidR="008C66FF" w:rsidRPr="00DE7832">
              <w:t>.</w:t>
            </w:r>
            <w:r w:rsidRPr="00DE7832">
              <w:t>-y</w:t>
            </w:r>
            <w:r w:rsidR="008C66FF" w:rsidRPr="00DE7832">
              <w:t>.</w:t>
            </w:r>
            <w:r w:rsidRPr="00DE7832">
              <w:t xml:space="preserve"> Akiba (Ed.), </w:t>
            </w:r>
            <w:r w:rsidRPr="00DE7832">
              <w:rPr>
                <w:i/>
              </w:rPr>
              <w:t>Chemistry of Hypervalent Compounds</w:t>
            </w:r>
            <w:r w:rsidRPr="00DE7832">
              <w:t>, Wiley-VCH, New York, 1999.</w:t>
            </w:r>
          </w:p>
          <w:p w:rsidR="00EF0A3C" w:rsidRPr="00DE7832" w:rsidRDefault="00EF0A3C" w:rsidP="00364E13">
            <w:pPr>
              <w:pStyle w:val="BodyText"/>
              <w:ind w:left="357" w:hanging="357"/>
            </w:pPr>
            <w:r w:rsidRPr="00DE7832">
              <w:t>5.</w:t>
            </w:r>
            <w:r w:rsidRPr="00DE7832">
              <w:tab/>
            </w:r>
            <w:r w:rsidRPr="00DE7832">
              <w:rPr>
                <w:bCs/>
              </w:rPr>
              <w:t>D. Morales-Morales</w:t>
            </w:r>
            <w:r w:rsidRPr="00DE7832">
              <w:t xml:space="preserve">, </w:t>
            </w:r>
            <w:r w:rsidRPr="00DE7832">
              <w:rPr>
                <w:bCs/>
              </w:rPr>
              <w:t xml:space="preserve">C. Jensen (Eds.), </w:t>
            </w:r>
            <w:r w:rsidRPr="00DE7832">
              <w:rPr>
                <w:i/>
              </w:rPr>
              <w:t>The Chemistry of Pincer Compounds</w:t>
            </w:r>
            <w:r w:rsidRPr="00DE7832">
              <w:t>, Elsevier, Amsterdam, 2007.</w:t>
            </w:r>
          </w:p>
          <w:p w:rsidR="00364E13" w:rsidRPr="00DE7832" w:rsidRDefault="008C66FF" w:rsidP="00364E13">
            <w:pPr>
              <w:pStyle w:val="BodyText"/>
              <w:ind w:left="357" w:hanging="357"/>
              <w:rPr>
                <w:i/>
              </w:rPr>
            </w:pPr>
            <w:r w:rsidRPr="00DE7832">
              <w:t>6.</w:t>
            </w:r>
            <w:r w:rsidRPr="00DE7832">
              <w:tab/>
              <w:t xml:space="preserve">M. </w:t>
            </w:r>
            <w:r w:rsidR="00DE7832" w:rsidRPr="00DE7832">
              <w:t xml:space="preserve">Bochmann, </w:t>
            </w:r>
            <w:r w:rsidR="00DE7832" w:rsidRPr="00DE7832">
              <w:rPr>
                <w:i/>
              </w:rPr>
              <w:t>Organometallics and Catalysis</w:t>
            </w:r>
            <w:r w:rsidR="00DE7832" w:rsidRPr="00DE7832">
              <w:t>, Oxford University Press, Oxford, 2014.</w:t>
            </w:r>
          </w:p>
          <w:p w:rsidR="00DE7832" w:rsidRPr="00DE7832" w:rsidRDefault="00DE7832" w:rsidP="00364E13">
            <w:pPr>
              <w:pStyle w:val="BodyText"/>
              <w:ind w:left="357" w:hanging="357"/>
              <w:rPr>
                <w:i/>
              </w:rPr>
            </w:pPr>
            <w:r w:rsidRPr="00DE7832">
              <w:rPr>
                <w:i/>
              </w:rPr>
              <w:t>7.</w:t>
            </w:r>
            <w:r w:rsidRPr="00DE7832">
              <w:rPr>
                <w:i/>
              </w:rPr>
              <w:tab/>
            </w:r>
            <w:r w:rsidRPr="00DE7832">
              <w:t>Parkin, G. Classification of Organotransition Metal Compounds. In</w:t>
            </w:r>
            <w:r w:rsidRPr="00DE7832">
              <w:rPr>
                <w:i/>
              </w:rPr>
              <w:t xml:space="preserve"> Comprehensive Organometallic Chemistry III</w:t>
            </w:r>
            <w:r w:rsidRPr="00DE7832">
              <w:t>, Volume 1, Chapter 1; Crabtree, R. H. and Mingos, D. M. P. (Eds), Elsevier, Oxford, 2006.</w:t>
            </w: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6E2961" w:rsidRPr="00DE7832" w:rsidRDefault="006E2961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8.2 Seminar / laborator</w:t>
            </w:r>
          </w:p>
        </w:tc>
        <w:tc>
          <w:tcPr>
            <w:tcW w:w="2918" w:type="dxa"/>
            <w:gridSpan w:val="2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Metode de predare</w:t>
            </w:r>
          </w:p>
        </w:tc>
        <w:tc>
          <w:tcPr>
            <w:tcW w:w="2172" w:type="dxa"/>
          </w:tcPr>
          <w:p w:rsidR="006E2961" w:rsidRPr="00DE7832" w:rsidRDefault="006E2961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Observaţii</w:t>
            </w:r>
          </w:p>
        </w:tc>
      </w:tr>
      <w:tr w:rsidR="00F8470C" w:rsidRPr="00DE7832" w:rsidTr="00557F15">
        <w:tc>
          <w:tcPr>
            <w:tcW w:w="5366" w:type="dxa"/>
            <w:shd w:val="clear" w:color="auto" w:fill="D9D9D9"/>
          </w:tcPr>
          <w:p w:rsidR="00495428" w:rsidRPr="00DE7832" w:rsidRDefault="00557F15" w:rsidP="004954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Nu este cazul</w:t>
            </w:r>
          </w:p>
        </w:tc>
        <w:tc>
          <w:tcPr>
            <w:tcW w:w="2918" w:type="dxa"/>
            <w:gridSpan w:val="2"/>
          </w:tcPr>
          <w:p w:rsidR="00495428" w:rsidRPr="00DE7832" w:rsidRDefault="00495428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495428" w:rsidRPr="00DE7832" w:rsidRDefault="00495428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5F2178" w:rsidRPr="00DE7832" w:rsidRDefault="005F2178" w:rsidP="003E7F77">
      <w:pPr>
        <w:rPr>
          <w:rFonts w:ascii="Times New Roman" w:hAnsi="Times New Roman"/>
          <w:sz w:val="24"/>
          <w:szCs w:val="24"/>
        </w:rPr>
      </w:pPr>
    </w:p>
    <w:p w:rsidR="005F2178" w:rsidRPr="00DE7832" w:rsidRDefault="005F2178" w:rsidP="00A501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7832">
        <w:rPr>
          <w:rFonts w:ascii="Times New Roman" w:hAnsi="Times New Roman"/>
          <w:b/>
          <w:sz w:val="24"/>
          <w:szCs w:val="24"/>
        </w:rPr>
        <w:t xml:space="preserve">9. Coroborarea </w:t>
      </w:r>
      <w:r w:rsidR="008C66FF" w:rsidRPr="00DE7832">
        <w:rPr>
          <w:rFonts w:ascii="Times New Roman" w:hAnsi="Times New Roman"/>
          <w:b/>
          <w:sz w:val="24"/>
          <w:szCs w:val="24"/>
        </w:rPr>
        <w:t>conținuturilor</w:t>
      </w:r>
      <w:r w:rsidRPr="00DE7832">
        <w:rPr>
          <w:rFonts w:ascii="Times New Roman" w:hAnsi="Times New Roman"/>
          <w:b/>
          <w:sz w:val="24"/>
          <w:szCs w:val="24"/>
        </w:rPr>
        <w:t xml:space="preserve"> disciplinei cu </w:t>
      </w:r>
      <w:r w:rsidR="008C66FF" w:rsidRPr="00DE7832">
        <w:rPr>
          <w:rFonts w:ascii="Times New Roman" w:hAnsi="Times New Roman"/>
          <w:b/>
          <w:sz w:val="24"/>
          <w:szCs w:val="24"/>
        </w:rPr>
        <w:t>așteptările</w:t>
      </w:r>
      <w:r w:rsidRPr="00DE7832">
        <w:rPr>
          <w:rFonts w:ascii="Times New Roman" w:hAnsi="Times New Roman"/>
          <w:b/>
          <w:sz w:val="24"/>
          <w:szCs w:val="24"/>
        </w:rPr>
        <w:t xml:space="preserve"> </w:t>
      </w:r>
      <w:r w:rsidR="008C66FF" w:rsidRPr="00DE7832">
        <w:rPr>
          <w:rFonts w:ascii="Times New Roman" w:hAnsi="Times New Roman"/>
          <w:b/>
          <w:sz w:val="24"/>
          <w:szCs w:val="24"/>
        </w:rPr>
        <w:t>reprezentanților</w:t>
      </w:r>
      <w:r w:rsidRPr="00DE7832">
        <w:rPr>
          <w:rFonts w:ascii="Times New Roman" w:hAnsi="Times New Roman"/>
          <w:b/>
          <w:sz w:val="24"/>
          <w:szCs w:val="24"/>
        </w:rPr>
        <w:t xml:space="preserve"> </w:t>
      </w:r>
      <w:r w:rsidR="008C66FF" w:rsidRPr="00DE7832">
        <w:rPr>
          <w:rFonts w:ascii="Times New Roman" w:hAnsi="Times New Roman"/>
          <w:b/>
          <w:sz w:val="24"/>
          <w:szCs w:val="24"/>
        </w:rPr>
        <w:t>comunității</w:t>
      </w:r>
      <w:r w:rsidRPr="00DE7832">
        <w:rPr>
          <w:rFonts w:ascii="Times New Roman" w:hAnsi="Times New Roman"/>
          <w:b/>
          <w:sz w:val="24"/>
          <w:szCs w:val="24"/>
        </w:rPr>
        <w:t xml:space="preserve"> epistemice, </w:t>
      </w:r>
      <w:r w:rsidR="008C66FF" w:rsidRPr="00DE7832">
        <w:rPr>
          <w:rFonts w:ascii="Times New Roman" w:hAnsi="Times New Roman"/>
          <w:b/>
          <w:sz w:val="24"/>
          <w:szCs w:val="24"/>
        </w:rPr>
        <w:t>asociațiilor</w:t>
      </w:r>
      <w:r w:rsidRPr="00DE7832">
        <w:rPr>
          <w:rFonts w:ascii="Times New Roman" w:hAnsi="Times New Roman"/>
          <w:b/>
          <w:sz w:val="24"/>
          <w:szCs w:val="24"/>
        </w:rPr>
        <w:t xml:space="preserve"> profesionale </w:t>
      </w:r>
      <w:r w:rsidR="008C66FF" w:rsidRPr="00DE7832">
        <w:rPr>
          <w:rFonts w:ascii="Times New Roman" w:hAnsi="Times New Roman"/>
          <w:b/>
          <w:sz w:val="24"/>
          <w:szCs w:val="24"/>
        </w:rPr>
        <w:t>și</w:t>
      </w:r>
      <w:r w:rsidRPr="00DE7832">
        <w:rPr>
          <w:rFonts w:ascii="Times New Roman" w:hAnsi="Times New Roman"/>
          <w:b/>
          <w:sz w:val="24"/>
          <w:szCs w:val="24"/>
        </w:rPr>
        <w:t xml:space="preserve"> angajatori reprezentativi din domeniul aferent programului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5F2178" w:rsidRPr="00DE7832" w:rsidTr="00450A21">
        <w:tc>
          <w:tcPr>
            <w:tcW w:w="10682" w:type="dxa"/>
          </w:tcPr>
          <w:p w:rsidR="005F2178" w:rsidRPr="00DE7832" w:rsidRDefault="005F2178" w:rsidP="00DE783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30FE" w:rsidRPr="00DE7832">
              <w:rPr>
                <w:rFonts w:ascii="Times New Roman" w:hAnsi="Times New Roman"/>
                <w:sz w:val="24"/>
                <w:szCs w:val="24"/>
              </w:rPr>
              <w:t xml:space="preserve">Prin 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însușirea</w:t>
            </w:r>
            <w:r w:rsidR="00F330FE" w:rsidRPr="00DE7832">
              <w:rPr>
                <w:rFonts w:ascii="Times New Roman" w:hAnsi="Times New Roman"/>
                <w:sz w:val="24"/>
                <w:szCs w:val="24"/>
              </w:rPr>
              <w:t xml:space="preserve"> conceptelor teoretico-metodologice si abordarea aspectelor practice incluse in disciplina </w:t>
            </w:r>
            <w:r w:rsidR="00DE0157" w:rsidRPr="00DE78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Chimie </w:t>
            </w:r>
            <w:r w:rsidR="008C66FF" w:rsidRPr="00DE7832">
              <w:rPr>
                <w:rFonts w:ascii="Times New Roman" w:hAnsi="Times New Roman"/>
                <w:b/>
                <w:i/>
                <w:sz w:val="24"/>
                <w:szCs w:val="24"/>
              </w:rPr>
              <w:t>organometalică</w:t>
            </w:r>
            <w:r w:rsidR="00DE0157" w:rsidRPr="00DE78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avansat</w:t>
            </w:r>
            <w:r w:rsidR="008C66FF" w:rsidRPr="00DE7832">
              <w:rPr>
                <w:rFonts w:ascii="Times New Roman" w:hAnsi="Times New Roman"/>
                <w:b/>
                <w:i/>
                <w:sz w:val="24"/>
                <w:szCs w:val="24"/>
              </w:rPr>
              <w:t>ă</w:t>
            </w:r>
            <w:r w:rsidR="00F330FE" w:rsidRPr="00DE78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studenții</w:t>
            </w:r>
            <w:r w:rsidR="00F330FE"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dobândesc</w:t>
            </w:r>
            <w:r w:rsidR="00F330FE" w:rsidRPr="00DE7832">
              <w:rPr>
                <w:rFonts w:ascii="Times New Roman" w:hAnsi="Times New Roman"/>
                <w:sz w:val="24"/>
                <w:szCs w:val="24"/>
              </w:rPr>
              <w:t xml:space="preserve"> un bagaj de 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cunoștințe</w:t>
            </w:r>
            <w:r w:rsidR="00F330FE" w:rsidRPr="00DE7832">
              <w:rPr>
                <w:rFonts w:ascii="Times New Roman" w:hAnsi="Times New Roman"/>
                <w:sz w:val="24"/>
                <w:szCs w:val="24"/>
              </w:rPr>
              <w:t xml:space="preserve"> consistent, </w:t>
            </w:r>
            <w:r w:rsidR="008C66FF" w:rsidRPr="00DE7832">
              <w:rPr>
                <w:rFonts w:ascii="Times New Roman" w:hAnsi="Times New Roman"/>
                <w:sz w:val="24"/>
                <w:szCs w:val="24"/>
              </w:rPr>
              <w:t>î</w:t>
            </w:r>
            <w:r w:rsidR="00F330FE" w:rsidRPr="00DE7832">
              <w:rPr>
                <w:rFonts w:ascii="Times New Roman" w:hAnsi="Times New Roman"/>
                <w:sz w:val="24"/>
                <w:szCs w:val="24"/>
              </w:rPr>
              <w:t xml:space="preserve">n concordanta cu competentele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în concordanță cu competențele din Suplimentul la diplomă și calificările din ANC.</w:t>
            </w:r>
          </w:p>
        </w:tc>
      </w:tr>
    </w:tbl>
    <w:p w:rsidR="00CF0F20" w:rsidRDefault="00CF0F20" w:rsidP="001278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7F15" w:rsidRDefault="00557F15" w:rsidP="001278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7F15" w:rsidRPr="00DE7832" w:rsidRDefault="00557F15" w:rsidP="001278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2178" w:rsidRPr="00DE7832" w:rsidRDefault="005F2178" w:rsidP="00A501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7832">
        <w:rPr>
          <w:rFonts w:ascii="Times New Roman" w:hAnsi="Times New Roman"/>
          <w:b/>
          <w:sz w:val="24"/>
          <w:szCs w:val="24"/>
        </w:rPr>
        <w:lastRenderedPageBreak/>
        <w:t>10. Evaluare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2769"/>
        <w:gridCol w:w="2909"/>
        <w:gridCol w:w="2149"/>
      </w:tblGrid>
      <w:tr w:rsidR="005F2178" w:rsidRPr="00DE7832" w:rsidTr="00450A21">
        <w:tc>
          <w:tcPr>
            <w:tcW w:w="2670" w:type="dxa"/>
          </w:tcPr>
          <w:p w:rsidR="005F2178" w:rsidRPr="00DE7832" w:rsidRDefault="005F2178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Tip activitate</w:t>
            </w:r>
          </w:p>
        </w:tc>
        <w:tc>
          <w:tcPr>
            <w:tcW w:w="2828" w:type="dxa"/>
            <w:shd w:val="clear" w:color="auto" w:fill="D9D9D9"/>
          </w:tcPr>
          <w:p w:rsidR="005F2178" w:rsidRPr="00DE7832" w:rsidRDefault="005F2178" w:rsidP="00450A21">
            <w:pPr>
              <w:spacing w:after="0" w:line="240" w:lineRule="auto"/>
              <w:ind w:left="46" w:right="-154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10.1 Criterii de evaluare</w:t>
            </w:r>
          </w:p>
        </w:tc>
        <w:tc>
          <w:tcPr>
            <w:tcW w:w="2967" w:type="dxa"/>
          </w:tcPr>
          <w:p w:rsidR="005F2178" w:rsidRPr="00DE7832" w:rsidRDefault="005F2178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10.2 metode de evaluare</w:t>
            </w:r>
          </w:p>
        </w:tc>
        <w:tc>
          <w:tcPr>
            <w:tcW w:w="2217" w:type="dxa"/>
          </w:tcPr>
          <w:p w:rsidR="005F2178" w:rsidRPr="00DE7832" w:rsidRDefault="005F2178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10.3 Pondere din nota finală</w:t>
            </w:r>
          </w:p>
        </w:tc>
      </w:tr>
      <w:tr w:rsidR="006572C5" w:rsidRPr="00DE7832" w:rsidTr="00762853">
        <w:trPr>
          <w:trHeight w:val="889"/>
        </w:trPr>
        <w:tc>
          <w:tcPr>
            <w:tcW w:w="2670" w:type="dxa"/>
          </w:tcPr>
          <w:p w:rsidR="006572C5" w:rsidRPr="00DE7832" w:rsidRDefault="006572C5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10.4 Curs</w:t>
            </w:r>
          </w:p>
        </w:tc>
        <w:tc>
          <w:tcPr>
            <w:tcW w:w="2828" w:type="dxa"/>
            <w:shd w:val="clear" w:color="auto" w:fill="D9D9D9"/>
          </w:tcPr>
          <w:p w:rsidR="006572C5" w:rsidRPr="00DE7832" w:rsidRDefault="004E6F83" w:rsidP="004E6F83">
            <w:pPr>
              <w:numPr>
                <w:ilvl w:val="0"/>
                <w:numId w:val="18"/>
              </w:numPr>
              <w:tabs>
                <w:tab w:val="clear" w:pos="720"/>
                <w:tab w:val="num" w:pos="210"/>
              </w:tabs>
              <w:spacing w:after="0" w:line="240" w:lineRule="auto"/>
              <w:ind w:left="210" w:hanging="21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c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 xml:space="preserve">orectitudinea răspunsurilor </w:t>
            </w:r>
            <w:r w:rsidR="006572C5" w:rsidRPr="00DE7832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însușirea</w:t>
            </w:r>
            <w:r w:rsidR="006572C5"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și</w:t>
            </w:r>
            <w:r w:rsidR="006572C5"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înțelegerea</w:t>
            </w:r>
            <w:r w:rsidR="006572C5" w:rsidRPr="00DE7832">
              <w:rPr>
                <w:rFonts w:ascii="Times New Roman" w:hAnsi="Times New Roman"/>
                <w:sz w:val="24"/>
                <w:szCs w:val="24"/>
              </w:rPr>
              <w:t xml:space="preserve"> corectă a problematicii tratate la curs</w:t>
            </w:r>
          </w:p>
        </w:tc>
        <w:tc>
          <w:tcPr>
            <w:tcW w:w="2967" w:type="dxa"/>
          </w:tcPr>
          <w:p w:rsidR="006572C5" w:rsidRPr="00DE7832" w:rsidRDefault="00012ED8" w:rsidP="006572C5">
            <w:pPr>
              <w:numPr>
                <w:ilvl w:val="0"/>
                <w:numId w:val="16"/>
              </w:numPr>
              <w:tabs>
                <w:tab w:val="clear" w:pos="720"/>
                <w:tab w:val="num" w:pos="262"/>
              </w:tabs>
              <w:spacing w:after="0" w:line="240" w:lineRule="auto"/>
              <w:ind w:left="262" w:hanging="2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Colocviu</w:t>
            </w:r>
            <w:r w:rsidR="006572C5" w:rsidRPr="00DE7832">
              <w:rPr>
                <w:rFonts w:ascii="Times New Roman" w:hAnsi="Times New Roman"/>
                <w:sz w:val="24"/>
                <w:szCs w:val="24"/>
              </w:rPr>
              <w:t xml:space="preserve"> oral</w:t>
            </w:r>
          </w:p>
          <w:p w:rsidR="006572C5" w:rsidRPr="00DE7832" w:rsidRDefault="00DE7832" w:rsidP="006572C5">
            <w:pPr>
              <w:numPr>
                <w:ilvl w:val="0"/>
                <w:numId w:val="16"/>
              </w:numPr>
              <w:tabs>
                <w:tab w:val="clear" w:pos="720"/>
                <w:tab w:val="num" w:pos="262"/>
              </w:tabs>
              <w:spacing w:after="0" w:line="240" w:lineRule="auto"/>
              <w:ind w:left="262" w:hanging="2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intenția</w:t>
            </w:r>
            <w:r w:rsidR="00012ED8">
              <w:rPr>
                <w:rFonts w:ascii="Times New Roman" w:hAnsi="Times New Roman"/>
                <w:sz w:val="24"/>
                <w:szCs w:val="24"/>
              </w:rPr>
              <w:t xml:space="preserve"> de frauda la colocviu</w:t>
            </w:r>
            <w:r w:rsidR="006572C5" w:rsidRPr="00DE7832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pedepsește</w:t>
            </w:r>
            <w:r w:rsidR="00012ED8">
              <w:rPr>
                <w:rFonts w:ascii="Times New Roman" w:hAnsi="Times New Roman"/>
                <w:sz w:val="24"/>
                <w:szCs w:val="24"/>
              </w:rPr>
              <w:t xml:space="preserve"> cu eliminarea din acesta</w:t>
            </w:r>
          </w:p>
          <w:p w:rsidR="006572C5" w:rsidRPr="00DE7832" w:rsidRDefault="004E6F83" w:rsidP="006572C5">
            <w:pPr>
              <w:numPr>
                <w:ilvl w:val="0"/>
                <w:numId w:val="16"/>
              </w:numPr>
              <w:tabs>
                <w:tab w:val="clear" w:pos="720"/>
                <w:tab w:val="num" w:pos="262"/>
              </w:tabs>
              <w:spacing w:after="0" w:line="240" w:lineRule="auto"/>
              <w:ind w:left="262" w:hanging="2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f</w:t>
            </w:r>
            <w:r w:rsidR="00012ED8">
              <w:rPr>
                <w:rFonts w:ascii="Times New Roman" w:hAnsi="Times New Roman"/>
                <w:sz w:val="24"/>
                <w:szCs w:val="24"/>
              </w:rPr>
              <w:t>rauda</w:t>
            </w:r>
            <w:r w:rsidR="006572C5" w:rsidRPr="00DE7832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pedepsește</w:t>
            </w:r>
            <w:r w:rsidR="006572C5" w:rsidRPr="00DE7832">
              <w:rPr>
                <w:rFonts w:ascii="Times New Roman" w:hAnsi="Times New Roman"/>
                <w:sz w:val="24"/>
                <w:szCs w:val="24"/>
              </w:rPr>
              <w:t xml:space="preserve"> prin exmatriculare conform regulamentului ECST al UBB</w:t>
            </w:r>
          </w:p>
          <w:p w:rsidR="00762853" w:rsidRPr="00DE7832" w:rsidRDefault="00DE7832" w:rsidP="006572C5">
            <w:pPr>
              <w:numPr>
                <w:ilvl w:val="0"/>
                <w:numId w:val="16"/>
              </w:numPr>
              <w:tabs>
                <w:tab w:val="clear" w:pos="720"/>
                <w:tab w:val="num" w:pos="262"/>
              </w:tabs>
              <w:spacing w:after="0" w:line="240" w:lineRule="auto"/>
              <w:ind w:left="262" w:hanging="2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i/>
                <w:sz w:val="24"/>
                <w:szCs w:val="24"/>
              </w:rPr>
              <w:t>contestațiile</w:t>
            </w:r>
            <w:r w:rsidR="00762853" w:rsidRPr="00DE783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62853" w:rsidRPr="00DE7832">
              <w:rPr>
                <w:rFonts w:ascii="Times New Roman" w:hAnsi="Times New Roman"/>
                <w:sz w:val="24"/>
                <w:szCs w:val="24"/>
              </w:rPr>
              <w:t>se rezolvă de către titularul de disciplină</w:t>
            </w:r>
          </w:p>
        </w:tc>
        <w:tc>
          <w:tcPr>
            <w:tcW w:w="2217" w:type="dxa"/>
          </w:tcPr>
          <w:p w:rsidR="00557F15" w:rsidRDefault="00557F15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57F15" w:rsidRDefault="00557F15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2C5" w:rsidRPr="00DE7832" w:rsidRDefault="00557F15" w:rsidP="00CB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6572C5" w:rsidRPr="00DE783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12785A" w:rsidRPr="00DE7832" w:rsidTr="00450A21">
        <w:trPr>
          <w:trHeight w:val="135"/>
        </w:trPr>
        <w:tc>
          <w:tcPr>
            <w:tcW w:w="2670" w:type="dxa"/>
          </w:tcPr>
          <w:p w:rsidR="0012785A" w:rsidRPr="00DE7832" w:rsidRDefault="0012785A" w:rsidP="00450A21">
            <w:pPr>
              <w:spacing w:after="0" w:line="240" w:lineRule="auto"/>
              <w:ind w:right="-150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10.5 Seminar/laborator</w:t>
            </w:r>
          </w:p>
        </w:tc>
        <w:tc>
          <w:tcPr>
            <w:tcW w:w="2828" w:type="dxa"/>
            <w:shd w:val="clear" w:color="auto" w:fill="D9D9D9"/>
          </w:tcPr>
          <w:p w:rsidR="0012785A" w:rsidRPr="00DE7832" w:rsidRDefault="00557F15" w:rsidP="00557F15">
            <w:pPr>
              <w:spacing w:after="0" w:line="240" w:lineRule="auto"/>
              <w:ind w:left="2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 este cazul</w:t>
            </w:r>
          </w:p>
        </w:tc>
        <w:tc>
          <w:tcPr>
            <w:tcW w:w="2967" w:type="dxa"/>
          </w:tcPr>
          <w:p w:rsidR="0012785A" w:rsidRPr="00DE7832" w:rsidRDefault="0012785A" w:rsidP="00557F15">
            <w:pPr>
              <w:spacing w:after="0" w:line="240" w:lineRule="auto"/>
              <w:ind w:left="2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</w:tcPr>
          <w:p w:rsidR="0012785A" w:rsidRPr="00DE7832" w:rsidRDefault="0012785A" w:rsidP="004E6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FE" w:rsidRPr="00DE7832" w:rsidTr="00450A21">
        <w:tc>
          <w:tcPr>
            <w:tcW w:w="10682" w:type="dxa"/>
            <w:gridSpan w:val="4"/>
          </w:tcPr>
          <w:p w:rsidR="00F330FE" w:rsidRPr="00DE7832" w:rsidRDefault="00F330FE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10.6 Standard minim de </w:t>
            </w:r>
            <w:r w:rsidR="00DE7832" w:rsidRPr="00DE7832">
              <w:rPr>
                <w:rFonts w:ascii="Times New Roman" w:hAnsi="Times New Roman"/>
                <w:sz w:val="24"/>
                <w:szCs w:val="24"/>
              </w:rPr>
              <w:t>performanță</w:t>
            </w:r>
          </w:p>
        </w:tc>
      </w:tr>
      <w:tr w:rsidR="00F330FE" w:rsidRPr="00DE7832" w:rsidTr="00450A21">
        <w:tc>
          <w:tcPr>
            <w:tcW w:w="10682" w:type="dxa"/>
            <w:gridSpan w:val="4"/>
          </w:tcPr>
          <w:p w:rsidR="00F330FE" w:rsidRPr="00DE7832" w:rsidRDefault="00F330FE" w:rsidP="00557F1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Nota 5 (cinci</w:t>
            </w:r>
            <w:r w:rsidR="00557F15">
              <w:rPr>
                <w:rFonts w:ascii="Times New Roman" w:hAnsi="Times New Roman"/>
                <w:sz w:val="24"/>
                <w:szCs w:val="24"/>
              </w:rPr>
              <w:t>)</w:t>
            </w:r>
            <w:bookmarkStart w:id="0" w:name="_GoBack"/>
            <w:bookmarkEnd w:id="0"/>
            <w:r w:rsidR="0012785A" w:rsidRPr="00DE7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2ED8">
              <w:rPr>
                <w:rFonts w:ascii="Times New Roman" w:hAnsi="Times New Roman"/>
                <w:sz w:val="24"/>
                <w:szCs w:val="24"/>
              </w:rPr>
              <w:t xml:space="preserve">la colocviul </w:t>
            </w:r>
            <w:r w:rsidR="00C851B6" w:rsidRPr="00DE7832">
              <w:rPr>
                <w:rFonts w:ascii="Times New Roman" w:hAnsi="Times New Roman"/>
                <w:sz w:val="24"/>
                <w:szCs w:val="24"/>
              </w:rPr>
              <w:t>oral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5F2178" w:rsidRPr="00DE7832" w:rsidRDefault="005F2178" w:rsidP="003E7F77">
      <w:pPr>
        <w:rPr>
          <w:rFonts w:ascii="Times New Roman" w:hAnsi="Times New Roman"/>
          <w:sz w:val="24"/>
          <w:szCs w:val="24"/>
          <w:highlight w:val="yellow"/>
        </w:rPr>
      </w:pPr>
    </w:p>
    <w:p w:rsidR="0012785A" w:rsidRPr="00DE7832" w:rsidRDefault="0012785A" w:rsidP="0085485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E7832">
        <w:rPr>
          <w:rFonts w:ascii="Times New Roman" w:hAnsi="Times New Roman"/>
          <w:sz w:val="24"/>
          <w:szCs w:val="24"/>
        </w:rPr>
        <w:t>Data completării</w:t>
      </w:r>
      <w:r w:rsidRPr="00DE7832">
        <w:rPr>
          <w:rFonts w:ascii="Times New Roman" w:hAnsi="Times New Roman"/>
          <w:sz w:val="24"/>
          <w:szCs w:val="24"/>
        </w:rPr>
        <w:tab/>
      </w:r>
      <w:r w:rsidRPr="00DE7832">
        <w:rPr>
          <w:rFonts w:ascii="Times New Roman" w:hAnsi="Times New Roman"/>
          <w:sz w:val="24"/>
          <w:szCs w:val="24"/>
        </w:rPr>
        <w:tab/>
      </w:r>
      <w:r w:rsidR="0085485A">
        <w:rPr>
          <w:rFonts w:ascii="Times New Roman" w:hAnsi="Times New Roman"/>
          <w:sz w:val="24"/>
          <w:szCs w:val="24"/>
        </w:rPr>
        <w:tab/>
      </w:r>
      <w:r w:rsidRPr="00DE7832">
        <w:rPr>
          <w:rFonts w:ascii="Times New Roman" w:hAnsi="Times New Roman"/>
          <w:sz w:val="24"/>
          <w:szCs w:val="24"/>
        </w:rPr>
        <w:t>Semnătura titularului de curs</w:t>
      </w:r>
      <w:r w:rsidRPr="00DE7832">
        <w:rPr>
          <w:rFonts w:ascii="Times New Roman" w:hAnsi="Times New Roman"/>
          <w:sz w:val="24"/>
          <w:szCs w:val="24"/>
        </w:rPr>
        <w:tab/>
      </w:r>
      <w:r w:rsidRPr="00DE7832">
        <w:rPr>
          <w:rFonts w:ascii="Times New Roman" w:hAnsi="Times New Roman"/>
          <w:sz w:val="24"/>
          <w:szCs w:val="24"/>
        </w:rPr>
        <w:tab/>
        <w:t>Semnătura titularului de seminar</w:t>
      </w:r>
    </w:p>
    <w:p w:rsidR="0085485A" w:rsidRDefault="00012ED8" w:rsidP="0085485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20.07</w:t>
      </w:r>
      <w:r w:rsidR="00EC6642">
        <w:rPr>
          <w:rFonts w:ascii="Times New Roman" w:hAnsi="Times New Roman"/>
          <w:sz w:val="24"/>
          <w:szCs w:val="24"/>
        </w:rPr>
        <w:t>.2020</w:t>
      </w:r>
      <w:r w:rsidR="0085485A" w:rsidRPr="0085485A">
        <w:rPr>
          <w:rFonts w:ascii="Times New Roman" w:hAnsi="Times New Roman"/>
          <w:sz w:val="24"/>
          <w:szCs w:val="24"/>
        </w:rPr>
        <w:tab/>
      </w:r>
      <w:r w:rsidR="0085485A" w:rsidRPr="0085485A">
        <w:rPr>
          <w:rFonts w:ascii="Times New Roman" w:hAnsi="Times New Roman"/>
          <w:sz w:val="24"/>
          <w:szCs w:val="24"/>
        </w:rPr>
        <w:tab/>
      </w:r>
      <w:r w:rsidR="00EC6642">
        <w:rPr>
          <w:rFonts w:ascii="Times New Roman" w:hAnsi="Times New Roman"/>
          <w:sz w:val="24"/>
          <w:szCs w:val="24"/>
        </w:rPr>
        <w:tab/>
      </w:r>
      <w:r w:rsidR="0085485A" w:rsidRPr="0085485A">
        <w:rPr>
          <w:rFonts w:ascii="Times New Roman" w:hAnsi="Times New Roman"/>
          <w:sz w:val="24"/>
          <w:szCs w:val="24"/>
        </w:rPr>
        <w:tab/>
        <w:t>Conf. Dr. Ciprian I. Raț</w:t>
      </w:r>
      <w:r w:rsidR="0085485A" w:rsidRPr="0085485A">
        <w:rPr>
          <w:rFonts w:ascii="Times New Roman" w:hAnsi="Times New Roman"/>
          <w:sz w:val="24"/>
          <w:szCs w:val="24"/>
        </w:rPr>
        <w:tab/>
      </w:r>
      <w:r w:rsidR="0085485A" w:rsidRPr="0085485A">
        <w:rPr>
          <w:rFonts w:ascii="Times New Roman" w:hAnsi="Times New Roman"/>
          <w:sz w:val="24"/>
          <w:szCs w:val="24"/>
        </w:rPr>
        <w:tab/>
        <w:t>Conf. Dr. Ciprian I. Raț</w:t>
      </w:r>
    </w:p>
    <w:p w:rsidR="00CE2F2A" w:rsidRPr="00DE7832" w:rsidRDefault="0012785A" w:rsidP="0085485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E7832">
        <w:rPr>
          <w:rFonts w:ascii="Times New Roman" w:hAnsi="Times New Roman"/>
          <w:sz w:val="24"/>
          <w:szCs w:val="24"/>
        </w:rPr>
        <w:tab/>
      </w:r>
      <w:r w:rsidRPr="00DE7832">
        <w:rPr>
          <w:rFonts w:ascii="Times New Roman" w:hAnsi="Times New Roman"/>
          <w:sz w:val="24"/>
          <w:szCs w:val="24"/>
        </w:rPr>
        <w:tab/>
      </w:r>
      <w:r w:rsidR="0085485A">
        <w:rPr>
          <w:rFonts w:ascii="Times New Roman" w:hAnsi="Times New Roman"/>
          <w:sz w:val="24"/>
          <w:szCs w:val="24"/>
        </w:rPr>
        <w:tab/>
      </w:r>
      <w:r w:rsidR="00CE2F2A" w:rsidRPr="00DE7832">
        <w:rPr>
          <w:rFonts w:ascii="Times New Roman" w:hAnsi="Times New Roman"/>
          <w:sz w:val="24"/>
          <w:szCs w:val="24"/>
        </w:rPr>
        <w:tab/>
      </w:r>
      <w:r w:rsidR="00DE7832" w:rsidRPr="00DE7832">
        <w:rPr>
          <w:rFonts w:ascii="Times New Roman" w:hAnsi="Times New Roman"/>
          <w:sz w:val="24"/>
          <w:szCs w:val="24"/>
        </w:rPr>
        <w:tab/>
      </w:r>
      <w:r w:rsidR="00E751CE" w:rsidRPr="00DE7832">
        <w:rPr>
          <w:noProof/>
          <w:lang w:val="en-US"/>
        </w:rPr>
        <w:drawing>
          <wp:inline distT="0" distB="0" distL="0" distR="0">
            <wp:extent cx="1270800" cy="637200"/>
            <wp:effectExtent l="0" t="0" r="5715" b="0"/>
            <wp:docPr id="2" name="Picture 2" descr="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na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800" cy="6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7832" w:rsidRPr="00DE7832">
        <w:rPr>
          <w:rFonts w:ascii="Times New Roman" w:hAnsi="Times New Roman"/>
          <w:sz w:val="24"/>
          <w:szCs w:val="24"/>
        </w:rPr>
        <w:tab/>
      </w:r>
      <w:r w:rsidR="00DE7832" w:rsidRPr="00DE7832">
        <w:rPr>
          <w:rFonts w:ascii="Times New Roman" w:hAnsi="Times New Roman"/>
          <w:sz w:val="24"/>
          <w:szCs w:val="24"/>
        </w:rPr>
        <w:tab/>
      </w:r>
      <w:r w:rsidR="00DE7832" w:rsidRPr="00DE7832">
        <w:rPr>
          <w:rFonts w:ascii="Times New Roman" w:hAnsi="Times New Roman"/>
          <w:sz w:val="24"/>
          <w:szCs w:val="24"/>
        </w:rPr>
        <w:tab/>
      </w:r>
      <w:r w:rsidR="00DE7832" w:rsidRPr="00DE7832">
        <w:rPr>
          <w:noProof/>
          <w:lang w:val="en-US"/>
        </w:rPr>
        <w:drawing>
          <wp:inline distT="0" distB="0" distL="0" distR="0" wp14:anchorId="261C909A" wp14:editId="30E428A8">
            <wp:extent cx="1274400" cy="637200"/>
            <wp:effectExtent l="0" t="0" r="2540" b="0"/>
            <wp:docPr id="4" name="Picture 4" descr="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na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00" cy="6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8CD" w:rsidRDefault="00C038CD" w:rsidP="00C038C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avizării în departament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Semnătura directorului de departament</w:t>
      </w:r>
    </w:p>
    <w:p w:rsidR="00C038CD" w:rsidRDefault="00C038CD" w:rsidP="00C038C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12ED8">
        <w:rPr>
          <w:rFonts w:ascii="Times New Roman" w:hAnsi="Times New Roman"/>
          <w:sz w:val="24"/>
          <w:szCs w:val="24"/>
        </w:rPr>
        <w:t>22.07</w:t>
      </w:r>
      <w:r w:rsidR="00EC6642">
        <w:rPr>
          <w:rFonts w:ascii="Times New Roman" w:hAnsi="Times New Roman"/>
          <w:sz w:val="24"/>
          <w:szCs w:val="24"/>
        </w:rPr>
        <w:t>.2020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12ED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Acad. </w:t>
      </w:r>
      <w:r w:rsidR="00012ED8">
        <w:rPr>
          <w:rFonts w:ascii="Times New Roman" w:hAnsi="Times New Roman"/>
          <w:sz w:val="24"/>
          <w:szCs w:val="24"/>
        </w:rPr>
        <w:t xml:space="preserve">Prof. dr. </w:t>
      </w:r>
      <w:r>
        <w:rPr>
          <w:rFonts w:ascii="Times New Roman" w:hAnsi="Times New Roman"/>
          <w:sz w:val="24"/>
          <w:szCs w:val="24"/>
        </w:rPr>
        <w:t>Cristian Silvestru</w:t>
      </w:r>
    </w:p>
    <w:p w:rsidR="00C038CD" w:rsidRDefault="00C038CD" w:rsidP="00C038C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1704975" cy="523875"/>
            <wp:effectExtent l="0" t="0" r="9525" b="9525"/>
            <wp:docPr id="1" name="Picture 1" descr="signature_Cristian Silvest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Cristian Silvestr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178" w:rsidRPr="00DE7832" w:rsidRDefault="005F2178" w:rsidP="00C038C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5F2178" w:rsidRPr="00DE7832" w:rsidSect="00A352F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A1"/>
    <w:family w:val="auto"/>
    <w:notTrueType/>
    <w:pitch w:val="default"/>
    <w:sig w:usb0="00000083" w:usb1="08070000" w:usb2="00000010" w:usb3="00000000" w:csb0="0002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F15"/>
    <w:multiLevelType w:val="hybridMultilevel"/>
    <w:tmpl w:val="D5720F34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15236"/>
    <w:multiLevelType w:val="hybridMultilevel"/>
    <w:tmpl w:val="629A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91088"/>
    <w:multiLevelType w:val="hybridMultilevel"/>
    <w:tmpl w:val="E454F246"/>
    <w:lvl w:ilvl="0" w:tplc="BBB8161C">
      <w:start w:val="1"/>
      <w:numFmt w:val="bullet"/>
      <w:lvlText w:val=""/>
      <w:lvlJc w:val="left"/>
      <w:pPr>
        <w:tabs>
          <w:tab w:val="num" w:pos="924"/>
        </w:tabs>
        <w:ind w:left="924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206EF"/>
    <w:multiLevelType w:val="multilevel"/>
    <w:tmpl w:val="E454F246"/>
    <w:lvl w:ilvl="0">
      <w:start w:val="1"/>
      <w:numFmt w:val="bullet"/>
      <w:lvlText w:val=""/>
      <w:lvlJc w:val="left"/>
      <w:pPr>
        <w:tabs>
          <w:tab w:val="num" w:pos="924"/>
        </w:tabs>
        <w:ind w:left="924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A2263"/>
    <w:multiLevelType w:val="hybridMultilevel"/>
    <w:tmpl w:val="46743C58"/>
    <w:lvl w:ilvl="0" w:tplc="0A1AED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DE0EA2"/>
    <w:multiLevelType w:val="hybridMultilevel"/>
    <w:tmpl w:val="BEB2380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1631B"/>
    <w:multiLevelType w:val="hybridMultilevel"/>
    <w:tmpl w:val="E8907912"/>
    <w:lvl w:ilvl="0" w:tplc="7D2A2E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C35AE"/>
    <w:multiLevelType w:val="hybridMultilevel"/>
    <w:tmpl w:val="28ACA0D8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0C35822"/>
    <w:multiLevelType w:val="hybridMultilevel"/>
    <w:tmpl w:val="D14614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176F7"/>
    <w:multiLevelType w:val="hybridMultilevel"/>
    <w:tmpl w:val="443E7D2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10336F"/>
    <w:multiLevelType w:val="hybridMultilevel"/>
    <w:tmpl w:val="D36E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41CDA"/>
    <w:multiLevelType w:val="hybridMultilevel"/>
    <w:tmpl w:val="2F38ED4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73175"/>
    <w:multiLevelType w:val="hybridMultilevel"/>
    <w:tmpl w:val="7DE8BB6E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C607F2"/>
    <w:multiLevelType w:val="multilevel"/>
    <w:tmpl w:val="984E8774"/>
    <w:lvl w:ilvl="0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8E0563"/>
    <w:multiLevelType w:val="hybridMultilevel"/>
    <w:tmpl w:val="984E8774"/>
    <w:lvl w:ilvl="0" w:tplc="622ED6BC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2D13DE"/>
    <w:multiLevelType w:val="hybridMultilevel"/>
    <w:tmpl w:val="CDE45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AB6B5C"/>
    <w:multiLevelType w:val="hybridMultilevel"/>
    <w:tmpl w:val="ED022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5"/>
  </w:num>
  <w:num w:numId="5">
    <w:abstractNumId w:val="14"/>
  </w:num>
  <w:num w:numId="6">
    <w:abstractNumId w:val="2"/>
  </w:num>
  <w:num w:numId="7">
    <w:abstractNumId w:val="3"/>
  </w:num>
  <w:num w:numId="8">
    <w:abstractNumId w:val="11"/>
  </w:num>
  <w:num w:numId="9">
    <w:abstractNumId w:val="1"/>
  </w:num>
  <w:num w:numId="10">
    <w:abstractNumId w:val="17"/>
  </w:num>
  <w:num w:numId="11">
    <w:abstractNumId w:val="4"/>
  </w:num>
  <w:num w:numId="12">
    <w:abstractNumId w:val="8"/>
  </w:num>
  <w:num w:numId="13">
    <w:abstractNumId w:val="10"/>
  </w:num>
  <w:num w:numId="14">
    <w:abstractNumId w:val="16"/>
  </w:num>
  <w:num w:numId="15">
    <w:abstractNumId w:val="6"/>
  </w:num>
  <w:num w:numId="16">
    <w:abstractNumId w:val="9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F77"/>
    <w:rsid w:val="00012ED8"/>
    <w:rsid w:val="00022020"/>
    <w:rsid w:val="00050980"/>
    <w:rsid w:val="0007194F"/>
    <w:rsid w:val="000828E8"/>
    <w:rsid w:val="000C4CE0"/>
    <w:rsid w:val="00107089"/>
    <w:rsid w:val="0012785A"/>
    <w:rsid w:val="00161196"/>
    <w:rsid w:val="00197FAC"/>
    <w:rsid w:val="001E553F"/>
    <w:rsid w:val="001F3448"/>
    <w:rsid w:val="00240808"/>
    <w:rsid w:val="0027455B"/>
    <w:rsid w:val="00280AC9"/>
    <w:rsid w:val="002812A5"/>
    <w:rsid w:val="00283F5D"/>
    <w:rsid w:val="002876B3"/>
    <w:rsid w:val="00291777"/>
    <w:rsid w:val="0029198F"/>
    <w:rsid w:val="00296243"/>
    <w:rsid w:val="002D2E7A"/>
    <w:rsid w:val="00337BBA"/>
    <w:rsid w:val="0034390B"/>
    <w:rsid w:val="00343D7F"/>
    <w:rsid w:val="00343DED"/>
    <w:rsid w:val="00350C80"/>
    <w:rsid w:val="0035673F"/>
    <w:rsid w:val="003622B3"/>
    <w:rsid w:val="00364E13"/>
    <w:rsid w:val="00365014"/>
    <w:rsid w:val="003806E1"/>
    <w:rsid w:val="003929AA"/>
    <w:rsid w:val="003B5A02"/>
    <w:rsid w:val="003E7F77"/>
    <w:rsid w:val="0042174C"/>
    <w:rsid w:val="00427563"/>
    <w:rsid w:val="00436392"/>
    <w:rsid w:val="00450A21"/>
    <w:rsid w:val="00453583"/>
    <w:rsid w:val="00495428"/>
    <w:rsid w:val="004B14AF"/>
    <w:rsid w:val="004B5222"/>
    <w:rsid w:val="004D4DFC"/>
    <w:rsid w:val="004E4314"/>
    <w:rsid w:val="004E6F83"/>
    <w:rsid w:val="00557F15"/>
    <w:rsid w:val="00577443"/>
    <w:rsid w:val="005A009F"/>
    <w:rsid w:val="005A12E1"/>
    <w:rsid w:val="005D0AF3"/>
    <w:rsid w:val="005E075E"/>
    <w:rsid w:val="005F2178"/>
    <w:rsid w:val="0063570B"/>
    <w:rsid w:val="0064618C"/>
    <w:rsid w:val="006572C5"/>
    <w:rsid w:val="00690227"/>
    <w:rsid w:val="00696A5C"/>
    <w:rsid w:val="006B640D"/>
    <w:rsid w:val="006D061F"/>
    <w:rsid w:val="006E2961"/>
    <w:rsid w:val="00700C06"/>
    <w:rsid w:val="0070749F"/>
    <w:rsid w:val="007333C7"/>
    <w:rsid w:val="007449F1"/>
    <w:rsid w:val="00753BEB"/>
    <w:rsid w:val="00757BEE"/>
    <w:rsid w:val="00757C43"/>
    <w:rsid w:val="00761633"/>
    <w:rsid w:val="00762853"/>
    <w:rsid w:val="007B50FE"/>
    <w:rsid w:val="007C31D8"/>
    <w:rsid w:val="008027E9"/>
    <w:rsid w:val="00805D0E"/>
    <w:rsid w:val="0083153A"/>
    <w:rsid w:val="0085485A"/>
    <w:rsid w:val="00863AE2"/>
    <w:rsid w:val="008712DB"/>
    <w:rsid w:val="00872A0B"/>
    <w:rsid w:val="00895F32"/>
    <w:rsid w:val="00897094"/>
    <w:rsid w:val="00897E4F"/>
    <w:rsid w:val="008C66FF"/>
    <w:rsid w:val="008D4D31"/>
    <w:rsid w:val="00915345"/>
    <w:rsid w:val="0099791F"/>
    <w:rsid w:val="009A0B0F"/>
    <w:rsid w:val="009A493D"/>
    <w:rsid w:val="009F6732"/>
    <w:rsid w:val="00A352F6"/>
    <w:rsid w:val="00A43F5E"/>
    <w:rsid w:val="00A5014E"/>
    <w:rsid w:val="00A612E0"/>
    <w:rsid w:val="00A6260A"/>
    <w:rsid w:val="00A637BC"/>
    <w:rsid w:val="00A7528D"/>
    <w:rsid w:val="00A826A3"/>
    <w:rsid w:val="00A90B22"/>
    <w:rsid w:val="00AA2C59"/>
    <w:rsid w:val="00AB18CF"/>
    <w:rsid w:val="00AB2368"/>
    <w:rsid w:val="00AE198D"/>
    <w:rsid w:val="00B41702"/>
    <w:rsid w:val="00B7109F"/>
    <w:rsid w:val="00B85276"/>
    <w:rsid w:val="00B90F1E"/>
    <w:rsid w:val="00BB491F"/>
    <w:rsid w:val="00C038CD"/>
    <w:rsid w:val="00C03993"/>
    <w:rsid w:val="00C1183D"/>
    <w:rsid w:val="00C1363A"/>
    <w:rsid w:val="00C17F16"/>
    <w:rsid w:val="00C238A5"/>
    <w:rsid w:val="00C83FB0"/>
    <w:rsid w:val="00C851B6"/>
    <w:rsid w:val="00CB456F"/>
    <w:rsid w:val="00CD6058"/>
    <w:rsid w:val="00CE2F2A"/>
    <w:rsid w:val="00CE71E1"/>
    <w:rsid w:val="00CF0F20"/>
    <w:rsid w:val="00D229DC"/>
    <w:rsid w:val="00D24D51"/>
    <w:rsid w:val="00DD2B25"/>
    <w:rsid w:val="00DE0157"/>
    <w:rsid w:val="00DE7832"/>
    <w:rsid w:val="00DF6D56"/>
    <w:rsid w:val="00E037F6"/>
    <w:rsid w:val="00E4066A"/>
    <w:rsid w:val="00E751CE"/>
    <w:rsid w:val="00E87111"/>
    <w:rsid w:val="00EB1368"/>
    <w:rsid w:val="00EC35A3"/>
    <w:rsid w:val="00EC6642"/>
    <w:rsid w:val="00EF0A3C"/>
    <w:rsid w:val="00F018CB"/>
    <w:rsid w:val="00F15C49"/>
    <w:rsid w:val="00F21AF4"/>
    <w:rsid w:val="00F330FE"/>
    <w:rsid w:val="00F56DA9"/>
    <w:rsid w:val="00F8470C"/>
    <w:rsid w:val="00FA037A"/>
    <w:rsid w:val="00FA54EF"/>
    <w:rsid w:val="00FB4122"/>
    <w:rsid w:val="00FE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5539CC-B762-40E2-B104-71C7605ED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55B"/>
    <w:pPr>
      <w:spacing w:after="200" w:line="276" w:lineRule="auto"/>
    </w:pPr>
    <w:rPr>
      <w:rFonts w:eastAsia="Times New Roman"/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E7F77"/>
    <w:pPr>
      <w:ind w:left="720"/>
      <w:contextualSpacing/>
    </w:pPr>
  </w:style>
  <w:style w:type="table" w:styleId="TableGrid">
    <w:name w:val="Table Grid"/>
    <w:basedOn w:val="TableNormal"/>
    <w:rsid w:val="003E7F7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A12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Pr>
      <w:rFonts w:ascii="Times New Roman" w:hAnsi="Times New Roman" w:cs="Times New Roman"/>
      <w:sz w:val="2"/>
      <w:lang w:val="ro-RO" w:eastAsia="x-none"/>
    </w:rPr>
  </w:style>
  <w:style w:type="character" w:styleId="Hyperlink">
    <w:name w:val="Hyperlink"/>
    <w:rsid w:val="00364E13"/>
    <w:rPr>
      <w:color w:val="0000FF"/>
      <w:u w:val="single"/>
    </w:rPr>
  </w:style>
  <w:style w:type="paragraph" w:styleId="BodyText">
    <w:name w:val="Body Text"/>
    <w:basedOn w:val="Normal"/>
    <w:rsid w:val="00364E13"/>
    <w:pPr>
      <w:spacing w:after="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87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TANTÁRGY ADATLAPJA</vt:lpstr>
    </vt:vector>
  </TitlesOfParts>
  <Company/>
  <LinksUpToDate>false</LinksUpToDate>
  <CharactersWithSpaces>10869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TANTÁRGY ADATLAPJA</dc:title>
  <dc:subject/>
  <dc:creator>Robu</dc:creator>
  <cp:keywords/>
  <cp:lastModifiedBy>Csavdari Alexandra</cp:lastModifiedBy>
  <cp:revision>2</cp:revision>
  <cp:lastPrinted>2014-05-19T15:42:00Z</cp:lastPrinted>
  <dcterms:created xsi:type="dcterms:W3CDTF">2020-08-09T03:53:00Z</dcterms:created>
  <dcterms:modified xsi:type="dcterms:W3CDTF">2020-08-09T03:53:00Z</dcterms:modified>
</cp:coreProperties>
</file>